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7F" w:rsidRDefault="0090017F" w:rsidP="0090017F">
      <w:pPr>
        <w:spacing w:after="0" w:line="360" w:lineRule="auto"/>
        <w:ind w:firstLine="708"/>
        <w:jc w:val="right"/>
        <w:rPr>
          <w:rFonts w:ascii="Times New Roman" w:hAnsi="Times New Roman"/>
          <w:b/>
          <w:bCs/>
          <w:kern w:val="32"/>
          <w:sz w:val="32"/>
          <w:szCs w:val="32"/>
        </w:rPr>
      </w:pPr>
      <w:r w:rsidRPr="0035163A">
        <w:rPr>
          <w:rFonts w:ascii="Times New Roman" w:hAnsi="Times New Roman"/>
          <w:b/>
          <w:bCs/>
          <w:kern w:val="32"/>
          <w:sz w:val="32"/>
          <w:szCs w:val="32"/>
        </w:rPr>
        <w:t>Формат</w:t>
      </w:r>
    </w:p>
    <w:p w:rsidR="002A5631" w:rsidRDefault="0035163A" w:rsidP="0090017F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0017F">
        <w:rPr>
          <w:rFonts w:ascii="Times New Roman" w:hAnsi="Times New Roman"/>
          <w:b/>
          <w:bCs/>
          <w:caps/>
          <w:kern w:val="32"/>
          <w:sz w:val="32"/>
          <w:szCs w:val="32"/>
        </w:rPr>
        <w:t xml:space="preserve">описания лучших практик </w:t>
      </w:r>
      <w:r w:rsidRPr="0090017F">
        <w:rPr>
          <w:rFonts w:ascii="Times New Roman" w:hAnsi="Times New Roman"/>
          <w:b/>
          <w:caps/>
          <w:sz w:val="32"/>
          <w:szCs w:val="32"/>
        </w:rPr>
        <w:t>по обеспечению деятельности сети ведущих ПОО</w:t>
      </w:r>
    </w:p>
    <w:p w:rsidR="0039028E" w:rsidRDefault="0039028E" w:rsidP="0090017F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8546C" w:rsidRPr="001B681E" w:rsidRDefault="0039028E" w:rsidP="001310C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B681E" w:rsidRPr="001B681E">
        <w:rPr>
          <w:rFonts w:ascii="Times New Roman" w:hAnsi="Times New Roman"/>
          <w:b/>
          <w:sz w:val="28"/>
          <w:szCs w:val="28"/>
        </w:rPr>
        <w:t xml:space="preserve">. Общая информация о </w:t>
      </w:r>
      <w:r w:rsidR="005B29AE">
        <w:rPr>
          <w:rFonts w:ascii="Times New Roman" w:hAnsi="Times New Roman"/>
          <w:b/>
          <w:sz w:val="28"/>
          <w:szCs w:val="28"/>
        </w:rPr>
        <w:t>«</w:t>
      </w:r>
      <w:r w:rsidR="001C549F">
        <w:rPr>
          <w:rFonts w:ascii="Times New Roman" w:hAnsi="Times New Roman"/>
          <w:b/>
          <w:sz w:val="28"/>
          <w:szCs w:val="28"/>
        </w:rPr>
        <w:t>ведущем колледже</w:t>
      </w:r>
      <w:r w:rsidR="005B29A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147"/>
        <w:gridCol w:w="6709"/>
      </w:tblGrid>
      <w:tr w:rsidR="001C549F" w:rsidRPr="0090017F" w:rsidTr="001C54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9F" w:rsidRPr="0090017F" w:rsidRDefault="001C549F" w:rsidP="00900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17F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</w:t>
            </w:r>
            <w:r w:rsidR="005B29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0017F">
              <w:rPr>
                <w:rFonts w:ascii="Times New Roman" w:hAnsi="Times New Roman"/>
                <w:b/>
                <w:sz w:val="28"/>
                <w:szCs w:val="28"/>
              </w:rPr>
              <w:t>ведущем колледже</w:t>
            </w:r>
            <w:r w:rsidR="005B29A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C549F" w:rsidRPr="0090017F" w:rsidTr="0039028E">
        <w:trPr>
          <w:trHeight w:val="51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39028E" w:rsidRDefault="0039028E" w:rsidP="0039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1C549F" w:rsidP="0039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9F" w:rsidRPr="0090017F" w:rsidRDefault="001C549F" w:rsidP="00900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49F" w:rsidRPr="0090017F" w:rsidTr="0039028E">
        <w:trPr>
          <w:trHeight w:val="70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39028E" w:rsidRDefault="001C549F" w:rsidP="0039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2</w:t>
            </w:r>
            <w:r w:rsidR="003902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1C549F" w:rsidP="0039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9F" w:rsidRPr="0090017F" w:rsidRDefault="001C549F" w:rsidP="00900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1B6" w:rsidRPr="0090017F" w:rsidTr="0039028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4" w:rsidRPr="0090017F" w:rsidRDefault="0090017F" w:rsidP="0039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902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4" w:rsidRDefault="00343EA4" w:rsidP="0039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С каким</w:t>
            </w:r>
            <w:r w:rsidR="00E112FF">
              <w:rPr>
                <w:rFonts w:ascii="Times New Roman" w:hAnsi="Times New Roman"/>
                <w:sz w:val="28"/>
                <w:szCs w:val="28"/>
              </w:rPr>
              <w:t>и</w:t>
            </w:r>
            <w:r w:rsidRPr="0090017F">
              <w:rPr>
                <w:rFonts w:ascii="Times New Roman" w:hAnsi="Times New Roman"/>
                <w:sz w:val="28"/>
                <w:szCs w:val="28"/>
              </w:rPr>
              <w:t xml:space="preserve"> межрегиональными центр</w:t>
            </w:r>
            <w:r w:rsidR="00E112FF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90017F">
              <w:rPr>
                <w:rFonts w:ascii="Times New Roman" w:hAnsi="Times New Roman"/>
                <w:sz w:val="28"/>
                <w:szCs w:val="28"/>
              </w:rPr>
              <w:t xml:space="preserve"> компетенций </w:t>
            </w:r>
            <w:r w:rsidR="00E112FF">
              <w:rPr>
                <w:rFonts w:ascii="Times New Roman" w:hAnsi="Times New Roman"/>
                <w:sz w:val="28"/>
                <w:szCs w:val="28"/>
              </w:rPr>
              <w:t>подписаны</w:t>
            </w:r>
            <w:r w:rsidR="0090017F" w:rsidRPr="0090017F">
              <w:rPr>
                <w:rFonts w:ascii="Times New Roman" w:hAnsi="Times New Roman"/>
                <w:sz w:val="28"/>
                <w:szCs w:val="28"/>
              </w:rPr>
              <w:t xml:space="preserve"> соглашени</w:t>
            </w:r>
            <w:r w:rsidR="00E112FF">
              <w:rPr>
                <w:rFonts w:ascii="Times New Roman" w:hAnsi="Times New Roman"/>
                <w:sz w:val="28"/>
                <w:szCs w:val="28"/>
              </w:rPr>
              <w:t>я</w:t>
            </w:r>
            <w:r w:rsidR="0090017F" w:rsidRPr="0090017F">
              <w:rPr>
                <w:rFonts w:ascii="Times New Roman" w:hAnsi="Times New Roman"/>
                <w:sz w:val="28"/>
                <w:szCs w:val="28"/>
              </w:rPr>
              <w:t>/договор</w:t>
            </w:r>
            <w:r w:rsidR="00E112FF">
              <w:rPr>
                <w:rFonts w:ascii="Times New Roman" w:hAnsi="Times New Roman"/>
                <w:sz w:val="28"/>
                <w:szCs w:val="28"/>
              </w:rPr>
              <w:t>а</w:t>
            </w:r>
            <w:r w:rsidRPr="0090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17F" w:rsidRPr="0090017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0017F">
              <w:rPr>
                <w:rFonts w:ascii="Times New Roman" w:hAnsi="Times New Roman"/>
                <w:sz w:val="28"/>
                <w:szCs w:val="28"/>
              </w:rPr>
              <w:t xml:space="preserve">осуществляется взаимодействие в </w:t>
            </w:r>
            <w:r w:rsidR="0090017F">
              <w:rPr>
                <w:rFonts w:ascii="Times New Roman" w:hAnsi="Times New Roman"/>
                <w:sz w:val="28"/>
                <w:szCs w:val="28"/>
              </w:rPr>
              <w:t>целях обеспечения массовой подготовки кадров</w:t>
            </w:r>
            <w:r w:rsidR="00E11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2FF" w:rsidRPr="0090017F">
              <w:rPr>
                <w:rFonts w:ascii="Times New Roman" w:hAnsi="Times New Roman"/>
                <w:sz w:val="28"/>
                <w:szCs w:val="28"/>
              </w:rPr>
              <w:t>по ТОП-50</w:t>
            </w:r>
            <w:r w:rsidR="0090017F">
              <w:rPr>
                <w:rFonts w:ascii="Times New Roman" w:hAnsi="Times New Roman"/>
                <w:sz w:val="28"/>
                <w:szCs w:val="28"/>
              </w:rPr>
              <w:t xml:space="preserve">, реализации новых образовательных </w:t>
            </w:r>
            <w:r w:rsidRPr="0090017F">
              <w:rPr>
                <w:rFonts w:ascii="Times New Roman" w:hAnsi="Times New Roman"/>
                <w:sz w:val="28"/>
                <w:szCs w:val="28"/>
              </w:rPr>
              <w:t>программ и технологий, повышения квалификации персонала</w:t>
            </w:r>
            <w:r w:rsidR="0090017F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  <w:p w:rsidR="0090017F" w:rsidRPr="0090017F" w:rsidRDefault="0090017F" w:rsidP="003902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12F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(ненужное удалить)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строительства (Московская область)</w:t>
            </w:r>
          </w:p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информационных и коммуникационных технологий (Республика Татарстан)</w:t>
            </w:r>
          </w:p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обслуживания транспорта и логистики (Ульяновская область)</w:t>
            </w:r>
          </w:p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искусства, дизайна и сферы услуг (Тюменская область)</w:t>
            </w:r>
          </w:p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промышленных и инженерных технологий и специализации «Машиностроение, управление сложными техническими системами, обработка материалов» (Свердловская область)</w:t>
            </w:r>
          </w:p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промышленных и инженерных технологий и специализации «Машиностроение, управление сложными техническими системами, обработка материалов» (Хабаровский край)</w:t>
            </w:r>
          </w:p>
          <w:p w:rsidR="00343EA4" w:rsidRPr="0090017F" w:rsidRDefault="00343EA4" w:rsidP="00E112F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>МЦК в области промышленных и инженерных технологий и специализации «Автоматизация, радиотехника и электроника» (Республика Чувашия)</w:t>
            </w:r>
          </w:p>
        </w:tc>
      </w:tr>
      <w:tr w:rsidR="001C549F" w:rsidRPr="0090017F" w:rsidTr="0039028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39028E" w:rsidP="0039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1C549F" w:rsidP="0039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17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43EA4" w:rsidRPr="0090017F">
              <w:rPr>
                <w:rFonts w:ascii="Times New Roman" w:hAnsi="Times New Roman"/>
                <w:sz w:val="28"/>
                <w:szCs w:val="28"/>
              </w:rPr>
              <w:t>подписания договор</w:t>
            </w:r>
            <w:proofErr w:type="gramStart"/>
            <w:r w:rsidR="00343EA4" w:rsidRPr="0090017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343EA4" w:rsidRPr="0090017F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="00343EA4" w:rsidRPr="0090017F">
              <w:rPr>
                <w:rFonts w:ascii="Times New Roman" w:hAnsi="Times New Roman"/>
                <w:sz w:val="28"/>
                <w:szCs w:val="28"/>
              </w:rPr>
              <w:t>) с МЦК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9F" w:rsidRPr="0090017F" w:rsidRDefault="001C549F" w:rsidP="00900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49F" w:rsidRPr="0090017F" w:rsidTr="0039028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39028E" w:rsidP="00390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EC4A95" w:rsidP="00390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 w:rsidRPr="0090017F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12FF">
              <w:rPr>
                <w:rFonts w:ascii="Times New Roman" w:hAnsi="Times New Roman"/>
                <w:sz w:val="28"/>
                <w:szCs w:val="28"/>
              </w:rPr>
              <w:t>«сетевы</w:t>
            </w:r>
            <w:r>
              <w:rPr>
                <w:rFonts w:ascii="Times New Roman" w:hAnsi="Times New Roman"/>
                <w:sz w:val="28"/>
                <w:szCs w:val="28"/>
              </w:rPr>
              <w:t>е колледжи»)</w:t>
            </w:r>
            <w:r w:rsidR="00E112FF">
              <w:rPr>
                <w:rFonts w:ascii="Times New Roman" w:hAnsi="Times New Roman"/>
                <w:sz w:val="28"/>
                <w:szCs w:val="28"/>
              </w:rPr>
              <w:t xml:space="preserve"> входящи</w:t>
            </w:r>
            <w:r w:rsidR="0039028E">
              <w:rPr>
                <w:rFonts w:ascii="Times New Roman" w:hAnsi="Times New Roman"/>
                <w:sz w:val="28"/>
                <w:szCs w:val="28"/>
              </w:rPr>
              <w:t>е</w:t>
            </w:r>
            <w:r w:rsidR="00E112FF">
              <w:rPr>
                <w:rFonts w:ascii="Times New Roman" w:hAnsi="Times New Roman"/>
                <w:sz w:val="28"/>
                <w:szCs w:val="28"/>
              </w:rPr>
              <w:t xml:space="preserve"> в региональную сеть «ведущего колледжа»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отношении которых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трансляция новых программ, методик, технологий </w:t>
            </w:r>
            <w:r w:rsidR="001C549F" w:rsidRPr="0090017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подготовки кадров по </w:t>
            </w:r>
            <w:r w:rsidR="0039028E">
              <w:rPr>
                <w:rFonts w:ascii="Times New Roman" w:hAnsi="Times New Roman"/>
                <w:bCs/>
                <w:sz w:val="28"/>
                <w:szCs w:val="28"/>
              </w:rPr>
              <w:t>ТОП-50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F" w:rsidRPr="0090017F" w:rsidRDefault="00EC4A95" w:rsidP="00E11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«сетевых колледжей»</w:t>
            </w:r>
            <w:r w:rsidR="0039028E">
              <w:rPr>
                <w:rFonts w:ascii="Times New Roman" w:hAnsi="Times New Roman"/>
                <w:b/>
                <w:sz w:val="28"/>
                <w:szCs w:val="28"/>
              </w:rPr>
              <w:t>, входящих в региональную сеть</w:t>
            </w:r>
            <w:r w:rsidR="001C549F" w:rsidRPr="0090017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F29F2" w:rsidRDefault="003B61B6" w:rsidP="003902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39028E" w:rsidRDefault="003B61B6" w:rsidP="003902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39028E" w:rsidRPr="0039028E" w:rsidRDefault="0039028E" w:rsidP="0039028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D504FA" w:rsidRDefault="00D504FA" w:rsidP="009001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681E" w:rsidRDefault="003B61B6" w:rsidP="003B61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B681E" w:rsidRPr="001B681E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424CBC">
        <w:rPr>
          <w:rFonts w:ascii="Times New Roman" w:hAnsi="Times New Roman"/>
          <w:b/>
          <w:sz w:val="28"/>
          <w:szCs w:val="28"/>
        </w:rPr>
        <w:t xml:space="preserve">практик обеспечения </w:t>
      </w:r>
      <w:r w:rsidR="00B152A2">
        <w:rPr>
          <w:rFonts w:ascii="Times New Roman" w:hAnsi="Times New Roman"/>
          <w:b/>
          <w:sz w:val="28"/>
          <w:szCs w:val="28"/>
        </w:rPr>
        <w:t>подготовки</w:t>
      </w:r>
      <w:r w:rsidR="00424CBC">
        <w:rPr>
          <w:rFonts w:ascii="Times New Roman" w:hAnsi="Times New Roman"/>
          <w:b/>
          <w:sz w:val="28"/>
          <w:szCs w:val="28"/>
        </w:rPr>
        <w:t xml:space="preserve"> кадров по ТОП-50</w:t>
      </w:r>
      <w:r w:rsidR="001B681E">
        <w:rPr>
          <w:rFonts w:ascii="Times New Roman" w:hAnsi="Times New Roman"/>
          <w:b/>
          <w:sz w:val="28"/>
          <w:szCs w:val="28"/>
        </w:rPr>
        <w:t xml:space="preserve"> </w:t>
      </w:r>
      <w:r w:rsidR="00550022">
        <w:rPr>
          <w:rFonts w:ascii="Times New Roman" w:hAnsi="Times New Roman"/>
          <w:b/>
          <w:sz w:val="28"/>
          <w:szCs w:val="28"/>
        </w:rPr>
        <w:t>(кейс)</w:t>
      </w:r>
    </w:p>
    <w:p w:rsidR="00B07EA9" w:rsidRPr="0090017F" w:rsidRDefault="00B07EA9" w:rsidP="003B61B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0017F">
        <w:rPr>
          <w:rFonts w:ascii="Times New Roman" w:hAnsi="Times New Roman"/>
          <w:i/>
          <w:sz w:val="28"/>
          <w:szCs w:val="28"/>
        </w:rPr>
        <w:t xml:space="preserve">Объем текста кейса </w:t>
      </w:r>
      <w:r w:rsidR="006B4231" w:rsidRPr="0090017F">
        <w:rPr>
          <w:rFonts w:ascii="Times New Roman" w:hAnsi="Times New Roman"/>
          <w:i/>
          <w:sz w:val="28"/>
          <w:szCs w:val="28"/>
        </w:rPr>
        <w:t>–</w:t>
      </w:r>
      <w:r w:rsidRPr="0090017F">
        <w:rPr>
          <w:rFonts w:ascii="Times New Roman" w:hAnsi="Times New Roman"/>
          <w:i/>
          <w:sz w:val="28"/>
          <w:szCs w:val="28"/>
        </w:rPr>
        <w:t xml:space="preserve"> </w:t>
      </w:r>
      <w:r w:rsidR="006B4231" w:rsidRPr="0090017F">
        <w:rPr>
          <w:rFonts w:ascii="Times New Roman" w:hAnsi="Times New Roman"/>
          <w:b/>
          <w:i/>
          <w:sz w:val="28"/>
          <w:szCs w:val="28"/>
        </w:rPr>
        <w:t>от 5 до 10 страниц</w:t>
      </w:r>
      <w:r w:rsidR="006B4231" w:rsidRPr="0090017F">
        <w:rPr>
          <w:rFonts w:ascii="Times New Roman" w:hAnsi="Times New Roman"/>
          <w:i/>
          <w:sz w:val="28"/>
          <w:szCs w:val="28"/>
        </w:rPr>
        <w:t>, не более…</w:t>
      </w:r>
    </w:p>
    <w:p w:rsidR="00B07EA9" w:rsidRPr="0090017F" w:rsidRDefault="00B07EA9" w:rsidP="003B61B6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90017F">
        <w:rPr>
          <w:i/>
          <w:color w:val="000000"/>
          <w:sz w:val="28"/>
          <w:szCs w:val="28"/>
          <w:shd w:val="clear" w:color="auto" w:fill="FFFFFF"/>
        </w:rPr>
        <w:t xml:space="preserve">Текст кейса необходимо оформить в текстовом редакторе </w:t>
      </w:r>
      <w:proofErr w:type="spellStart"/>
      <w:r w:rsidRPr="0090017F">
        <w:rPr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90017F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7F">
        <w:rPr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90017F">
        <w:rPr>
          <w:i/>
          <w:color w:val="000000"/>
          <w:sz w:val="28"/>
          <w:szCs w:val="28"/>
          <w:shd w:val="clear" w:color="auto" w:fill="FFFFFF"/>
        </w:rPr>
        <w:t xml:space="preserve"> 6.0 или 7.0 (формат файла – .</w:t>
      </w:r>
      <w:proofErr w:type="spellStart"/>
      <w:r w:rsidRPr="0090017F">
        <w:rPr>
          <w:i/>
          <w:color w:val="000000"/>
          <w:sz w:val="28"/>
          <w:szCs w:val="28"/>
          <w:shd w:val="clear" w:color="auto" w:fill="FFFFFF"/>
        </w:rPr>
        <w:t>doc</w:t>
      </w:r>
      <w:proofErr w:type="spellEnd"/>
      <w:r w:rsidRPr="0090017F">
        <w:rPr>
          <w:i/>
          <w:color w:val="000000"/>
          <w:sz w:val="28"/>
          <w:szCs w:val="28"/>
          <w:shd w:val="clear" w:color="auto" w:fill="FFFFFF"/>
        </w:rPr>
        <w:t xml:space="preserve"> или .</w:t>
      </w:r>
      <w:proofErr w:type="spellStart"/>
      <w:r w:rsidRPr="0090017F">
        <w:rPr>
          <w:i/>
          <w:color w:val="000000"/>
          <w:sz w:val="28"/>
          <w:szCs w:val="28"/>
          <w:shd w:val="clear" w:color="auto" w:fill="FFFFFF"/>
        </w:rPr>
        <w:t>rtf</w:t>
      </w:r>
      <w:proofErr w:type="spellEnd"/>
      <w:r w:rsidRPr="0090017F">
        <w:rPr>
          <w:i/>
          <w:color w:val="000000"/>
          <w:sz w:val="28"/>
          <w:szCs w:val="28"/>
          <w:shd w:val="clear" w:color="auto" w:fill="FFFFFF"/>
        </w:rPr>
        <w:t xml:space="preserve">). </w:t>
      </w:r>
      <w:r w:rsidRPr="0090017F">
        <w:rPr>
          <w:i/>
          <w:sz w:val="28"/>
          <w:szCs w:val="28"/>
        </w:rPr>
        <w:t>Параметры страницы: размер бумаги – А</w:t>
      </w:r>
      <w:proofErr w:type="gramStart"/>
      <w:r w:rsidRPr="0090017F">
        <w:rPr>
          <w:i/>
          <w:sz w:val="28"/>
          <w:szCs w:val="28"/>
        </w:rPr>
        <w:t>4</w:t>
      </w:r>
      <w:proofErr w:type="gramEnd"/>
      <w:r w:rsidRPr="0090017F">
        <w:rPr>
          <w:i/>
          <w:color w:val="000000"/>
          <w:sz w:val="28"/>
          <w:szCs w:val="28"/>
          <w:shd w:val="clear" w:color="auto" w:fill="FFFFFF"/>
        </w:rPr>
        <w:t>.</w:t>
      </w:r>
      <w:r w:rsidRPr="0090017F">
        <w:rPr>
          <w:i/>
          <w:color w:val="000000"/>
          <w:sz w:val="28"/>
          <w:szCs w:val="28"/>
        </w:rPr>
        <w:t xml:space="preserve"> </w:t>
      </w:r>
      <w:r w:rsidRPr="0090017F">
        <w:rPr>
          <w:i/>
          <w:color w:val="000000"/>
          <w:sz w:val="28"/>
          <w:szCs w:val="28"/>
          <w:shd w:val="clear" w:color="auto" w:fill="FFFFFF"/>
        </w:rPr>
        <w:t xml:space="preserve">Межстрочный интервал – </w:t>
      </w:r>
      <w:r w:rsidR="006B4231" w:rsidRPr="0090017F">
        <w:rPr>
          <w:i/>
          <w:color w:val="000000"/>
          <w:sz w:val="28"/>
          <w:szCs w:val="28"/>
          <w:shd w:val="clear" w:color="auto" w:fill="FFFFFF"/>
        </w:rPr>
        <w:t>полуторный</w:t>
      </w:r>
      <w:r w:rsidRPr="0090017F">
        <w:rPr>
          <w:i/>
          <w:color w:val="000000"/>
          <w:sz w:val="28"/>
          <w:szCs w:val="28"/>
          <w:shd w:val="clear" w:color="auto" w:fill="FFFFFF"/>
        </w:rPr>
        <w:t>.</w:t>
      </w:r>
      <w:r w:rsidRPr="0090017F">
        <w:rPr>
          <w:i/>
          <w:color w:val="000000"/>
          <w:sz w:val="28"/>
          <w:szCs w:val="28"/>
        </w:rPr>
        <w:t xml:space="preserve"> </w:t>
      </w:r>
      <w:r w:rsidRPr="0090017F">
        <w:rPr>
          <w:i/>
          <w:color w:val="000000"/>
          <w:sz w:val="28"/>
          <w:szCs w:val="28"/>
          <w:shd w:val="clear" w:color="auto" w:fill="FFFFFF"/>
        </w:rPr>
        <w:t xml:space="preserve">Текст выравнивается по ширине и не имеет жестких переносов. Шрифт - </w:t>
      </w:r>
      <w:proofErr w:type="spellStart"/>
      <w:r w:rsidRPr="0090017F">
        <w:rPr>
          <w:i/>
          <w:sz w:val="28"/>
          <w:szCs w:val="28"/>
        </w:rPr>
        <w:t>Times</w:t>
      </w:r>
      <w:proofErr w:type="spellEnd"/>
      <w:r w:rsidRPr="0090017F">
        <w:rPr>
          <w:i/>
          <w:sz w:val="28"/>
          <w:szCs w:val="28"/>
        </w:rPr>
        <w:t xml:space="preserve"> </w:t>
      </w:r>
      <w:proofErr w:type="spellStart"/>
      <w:r w:rsidRPr="0090017F">
        <w:rPr>
          <w:i/>
          <w:sz w:val="28"/>
          <w:szCs w:val="28"/>
        </w:rPr>
        <w:t>New</w:t>
      </w:r>
      <w:proofErr w:type="spellEnd"/>
      <w:r w:rsidRPr="0090017F">
        <w:rPr>
          <w:i/>
          <w:sz w:val="28"/>
          <w:szCs w:val="28"/>
        </w:rPr>
        <w:t xml:space="preserve"> </w:t>
      </w:r>
      <w:proofErr w:type="spellStart"/>
      <w:r w:rsidRPr="0090017F">
        <w:rPr>
          <w:i/>
          <w:sz w:val="28"/>
          <w:szCs w:val="28"/>
        </w:rPr>
        <w:t>Roman</w:t>
      </w:r>
      <w:proofErr w:type="spellEnd"/>
      <w:r w:rsidRPr="0090017F">
        <w:rPr>
          <w:i/>
          <w:sz w:val="28"/>
          <w:szCs w:val="28"/>
        </w:rPr>
        <w:t xml:space="preserve">. </w:t>
      </w:r>
      <w:proofErr w:type="gramStart"/>
      <w:r w:rsidRPr="0090017F">
        <w:rPr>
          <w:i/>
          <w:color w:val="000000"/>
          <w:sz w:val="28"/>
          <w:szCs w:val="28"/>
          <w:shd w:val="clear" w:color="auto" w:fill="FFFFFF"/>
        </w:rPr>
        <w:t>Размер шрифта (кегль):</w:t>
      </w:r>
      <w:r w:rsidRPr="0090017F">
        <w:rPr>
          <w:i/>
          <w:color w:val="000000"/>
          <w:sz w:val="28"/>
          <w:szCs w:val="28"/>
        </w:rPr>
        <w:t xml:space="preserve"> </w:t>
      </w:r>
      <w:r w:rsidRPr="0090017F">
        <w:rPr>
          <w:i/>
          <w:color w:val="000000"/>
          <w:sz w:val="28"/>
          <w:szCs w:val="28"/>
          <w:shd w:val="clear" w:color="auto" w:fill="FFFFFF"/>
        </w:rPr>
        <w:t xml:space="preserve">а) основного текста и заголовочной части – 14 </w:t>
      </w:r>
      <w:proofErr w:type="spellStart"/>
      <w:r w:rsidRPr="0090017F">
        <w:rPr>
          <w:i/>
          <w:color w:val="000000"/>
          <w:sz w:val="28"/>
          <w:szCs w:val="28"/>
          <w:shd w:val="clear" w:color="auto" w:fill="FFFFFF"/>
        </w:rPr>
        <w:t>pt</w:t>
      </w:r>
      <w:proofErr w:type="spellEnd"/>
      <w:r w:rsidR="00451ED6" w:rsidRPr="0090017F">
        <w:rPr>
          <w:i/>
          <w:color w:val="000000"/>
          <w:sz w:val="28"/>
          <w:szCs w:val="28"/>
          <w:shd w:val="clear" w:color="auto" w:fill="FFFFFF"/>
        </w:rPr>
        <w:t>)</w:t>
      </w:r>
      <w:r w:rsidRPr="0090017F">
        <w:rPr>
          <w:i/>
          <w:color w:val="000000"/>
          <w:sz w:val="28"/>
          <w:szCs w:val="28"/>
          <w:shd w:val="clear" w:color="auto" w:fill="FFFFFF"/>
        </w:rPr>
        <w:t xml:space="preserve"> сносок (обычных нумерованных) – 11 </w:t>
      </w:r>
      <w:proofErr w:type="spellStart"/>
      <w:r w:rsidRPr="0090017F">
        <w:rPr>
          <w:i/>
          <w:color w:val="000000"/>
          <w:sz w:val="28"/>
          <w:szCs w:val="28"/>
          <w:shd w:val="clear" w:color="auto" w:fill="FFFFFF"/>
        </w:rPr>
        <w:t>pt</w:t>
      </w:r>
      <w:proofErr w:type="spellEnd"/>
      <w:r w:rsidRPr="0090017F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90017F">
        <w:rPr>
          <w:i/>
          <w:sz w:val="28"/>
          <w:szCs w:val="28"/>
        </w:rPr>
        <w:t xml:space="preserve"> Таблицы (при необходимости) в тексте рекомендуется также выполнить в редакторе </w:t>
      </w:r>
      <w:proofErr w:type="spellStart"/>
      <w:r w:rsidRPr="0090017F">
        <w:rPr>
          <w:i/>
          <w:sz w:val="28"/>
          <w:szCs w:val="28"/>
        </w:rPr>
        <w:t>Microsoft</w:t>
      </w:r>
      <w:proofErr w:type="spellEnd"/>
      <w:r w:rsidRPr="0090017F">
        <w:rPr>
          <w:i/>
          <w:sz w:val="28"/>
          <w:szCs w:val="28"/>
        </w:rPr>
        <w:t xml:space="preserve"> </w:t>
      </w:r>
      <w:proofErr w:type="spellStart"/>
      <w:r w:rsidRPr="0090017F">
        <w:rPr>
          <w:i/>
          <w:sz w:val="28"/>
          <w:szCs w:val="28"/>
        </w:rPr>
        <w:t>Word</w:t>
      </w:r>
      <w:proofErr w:type="spellEnd"/>
      <w:r w:rsidRPr="0090017F">
        <w:rPr>
          <w:i/>
          <w:sz w:val="28"/>
          <w:szCs w:val="28"/>
        </w:rPr>
        <w:t>. Рисунки/ схемы/ графики (при необходимости), в форматах JPEG и GIF, разм</w:t>
      </w:r>
      <w:r w:rsidR="003B61B6">
        <w:rPr>
          <w:i/>
          <w:sz w:val="28"/>
          <w:szCs w:val="28"/>
        </w:rPr>
        <w:t>ещаются в рамках рабочего поля.</w:t>
      </w:r>
    </w:p>
    <w:p w:rsidR="004E5D75" w:rsidRPr="008D775E" w:rsidRDefault="004E5D75" w:rsidP="003B61B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D775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Просим использовать конкретные примеры, цифры, факты.</w:t>
      </w:r>
    </w:p>
    <w:p w:rsidR="003B61B6" w:rsidRDefault="003B61B6" w:rsidP="0090017F">
      <w:pPr>
        <w:spacing w:after="0" w:line="36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</w:rPr>
      </w:pPr>
    </w:p>
    <w:p w:rsidR="006B4231" w:rsidRPr="003B61B6" w:rsidRDefault="006B4231" w:rsidP="0090017F">
      <w:pPr>
        <w:spacing w:after="0" w:line="360" w:lineRule="auto"/>
        <w:jc w:val="both"/>
        <w:rPr>
          <w:rFonts w:ascii="Times New Roman" w:hAnsi="Times New Roman"/>
          <w:b/>
          <w:i/>
          <w:caps/>
          <w:color w:val="0000FF"/>
          <w:sz w:val="28"/>
          <w:szCs w:val="28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3B61B6">
        <w:rPr>
          <w:rFonts w:ascii="Times New Roman" w:hAnsi="Times New Roman"/>
          <w:b/>
          <w:i/>
          <w:caps/>
          <w:color w:val="FF0000"/>
          <w:sz w:val="28"/>
          <w:szCs w:val="28"/>
        </w:rPr>
        <w:t xml:space="preserve">Тему кейса </w:t>
      </w:r>
      <w:r w:rsidR="0090017F" w:rsidRPr="003B61B6">
        <w:rPr>
          <w:rFonts w:ascii="Times New Roman" w:hAnsi="Times New Roman"/>
          <w:b/>
          <w:i/>
          <w:caps/>
          <w:color w:val="FF0000"/>
          <w:sz w:val="28"/>
          <w:szCs w:val="28"/>
        </w:rPr>
        <w:t>«ведущий колледж»</w:t>
      </w:r>
      <w:r w:rsidRPr="003B61B6">
        <w:rPr>
          <w:rFonts w:ascii="Times New Roman" w:hAnsi="Times New Roman"/>
          <w:b/>
          <w:i/>
          <w:caps/>
          <w:color w:val="FF0000"/>
          <w:sz w:val="28"/>
          <w:szCs w:val="28"/>
        </w:rPr>
        <w:t xml:space="preserve"> определяет самостоятельно из предложенных ниже вариантов.</w:t>
      </w:r>
    </w:p>
    <w:p w:rsidR="003B61B6" w:rsidRPr="00C97400" w:rsidRDefault="003B61B6" w:rsidP="0090017F">
      <w:pPr>
        <w:spacing w:after="0" w:line="360" w:lineRule="auto"/>
        <w:jc w:val="both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</w:p>
    <w:p w:rsidR="006B4231" w:rsidRDefault="003B61B6" w:rsidP="0090017F">
      <w:pPr>
        <w:spacing w:after="0" w:line="360" w:lineRule="auto"/>
        <w:jc w:val="both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  <w:r w:rsidRPr="00C97400">
        <w:rPr>
          <w:rFonts w:ascii="Times New Roman" w:hAnsi="Times New Roman"/>
          <w:b/>
          <w:i/>
          <w:caps/>
          <w:color w:val="0070C0"/>
          <w:sz w:val="28"/>
          <w:szCs w:val="28"/>
        </w:rPr>
        <w:t>Т</w:t>
      </w:r>
      <w:r w:rsidR="006B4231" w:rsidRPr="00C97400">
        <w:rPr>
          <w:rFonts w:ascii="Times New Roman" w:hAnsi="Times New Roman"/>
          <w:b/>
          <w:i/>
          <w:caps/>
          <w:color w:val="0070C0"/>
          <w:sz w:val="28"/>
          <w:szCs w:val="28"/>
        </w:rPr>
        <w:t>е</w:t>
      </w:r>
      <w:r w:rsidR="006B4231" w:rsidRPr="00083D9A">
        <w:rPr>
          <w:rFonts w:ascii="Times New Roman" w:hAnsi="Times New Roman"/>
          <w:b/>
          <w:i/>
          <w:caps/>
          <w:color w:val="0070C0"/>
          <w:sz w:val="28"/>
          <w:szCs w:val="28"/>
        </w:rPr>
        <w:t xml:space="preserve">мы </w:t>
      </w:r>
      <w:r w:rsidR="006B4231" w:rsidRPr="00C97400">
        <w:rPr>
          <w:rFonts w:ascii="Times New Roman" w:hAnsi="Times New Roman"/>
          <w:b/>
          <w:i/>
          <w:caps/>
          <w:color w:val="0070C0"/>
          <w:sz w:val="28"/>
          <w:szCs w:val="28"/>
        </w:rPr>
        <w:t>кейсов:</w:t>
      </w:r>
    </w:p>
    <w:p w:rsidR="005B29AE" w:rsidRPr="00C97400" w:rsidRDefault="005B29AE" w:rsidP="0090017F">
      <w:pPr>
        <w:spacing w:after="0" w:line="360" w:lineRule="auto"/>
        <w:jc w:val="both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</w:p>
    <w:p w:rsidR="005B29AE" w:rsidRPr="005B29AE" w:rsidRDefault="005B29AE" w:rsidP="0090017F">
      <w:pPr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FB140A">
        <w:rPr>
          <w:rFonts w:ascii="Times New Roman" w:hAnsi="Times New Roman"/>
          <w:b/>
          <w:caps/>
          <w:color w:val="FF0000"/>
          <w:sz w:val="28"/>
          <w:szCs w:val="28"/>
        </w:rPr>
        <w:t xml:space="preserve">Тема </w:t>
      </w:r>
      <w:r w:rsidR="0018546C" w:rsidRPr="00FB140A">
        <w:rPr>
          <w:rFonts w:ascii="Times New Roman" w:hAnsi="Times New Roman"/>
          <w:b/>
          <w:caps/>
          <w:color w:val="FF0000"/>
          <w:sz w:val="28"/>
          <w:szCs w:val="28"/>
        </w:rPr>
        <w:t>1.</w:t>
      </w:r>
    </w:p>
    <w:p w:rsidR="00F43269" w:rsidRPr="005A6635" w:rsidRDefault="007C69C0" w:rsidP="009001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3D9A">
        <w:rPr>
          <w:rFonts w:ascii="Times New Roman" w:hAnsi="Times New Roman"/>
          <w:b/>
          <w:color w:val="0070C0"/>
          <w:sz w:val="28"/>
          <w:szCs w:val="28"/>
        </w:rPr>
        <w:t xml:space="preserve">Обеспечение </w:t>
      </w:r>
      <w:r w:rsidR="009F0FB5" w:rsidRPr="00083D9A">
        <w:rPr>
          <w:rFonts w:ascii="Times New Roman" w:hAnsi="Times New Roman"/>
          <w:b/>
          <w:color w:val="0070C0"/>
          <w:sz w:val="28"/>
          <w:szCs w:val="28"/>
        </w:rPr>
        <w:t>массовой подготовки кадров по определенным (отраслевым) группам профессий и специальностей, входящих в перечень ТОП-50, в соответствии с международными стандартами и передовыми технологиями, в том числе на основе реализации</w:t>
      </w:r>
      <w:r w:rsidR="0053523A" w:rsidRPr="00083D9A">
        <w:rPr>
          <w:rFonts w:ascii="Times New Roman" w:hAnsi="Times New Roman"/>
          <w:b/>
          <w:color w:val="0070C0"/>
          <w:sz w:val="28"/>
          <w:szCs w:val="28"/>
        </w:rPr>
        <w:t xml:space="preserve"> сетевых программ с профильными</w:t>
      </w:r>
      <w:r w:rsidR="009F0FB5" w:rsidRPr="00083D9A">
        <w:rPr>
          <w:rFonts w:ascii="Times New Roman" w:hAnsi="Times New Roman"/>
          <w:b/>
          <w:color w:val="0070C0"/>
          <w:sz w:val="28"/>
          <w:szCs w:val="28"/>
        </w:rPr>
        <w:t xml:space="preserve"> ПОО региональной сети СПО</w:t>
      </w:r>
      <w:r w:rsidR="009F0FB5" w:rsidRPr="00083D9A">
        <w:rPr>
          <w:rFonts w:ascii="Times New Roman" w:hAnsi="Times New Roman"/>
          <w:b/>
          <w:i/>
          <w:color w:val="0070C0"/>
          <w:sz w:val="28"/>
          <w:szCs w:val="28"/>
        </w:rPr>
        <w:t>.</w:t>
      </w:r>
    </w:p>
    <w:p w:rsidR="00430ED7" w:rsidRDefault="00430ED7" w:rsidP="0090017F">
      <w:pPr>
        <w:pStyle w:val="a3"/>
        <w:numPr>
          <w:ilvl w:val="1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0ED7">
        <w:rPr>
          <w:rFonts w:ascii="Times New Roman" w:hAnsi="Times New Roman"/>
          <w:sz w:val="28"/>
          <w:szCs w:val="28"/>
        </w:rPr>
        <w:t xml:space="preserve">Описание материально-технической оснащённости </w:t>
      </w:r>
      <w:r w:rsidR="005B29AE">
        <w:rPr>
          <w:rFonts w:ascii="Times New Roman" w:hAnsi="Times New Roman"/>
          <w:sz w:val="28"/>
          <w:szCs w:val="28"/>
        </w:rPr>
        <w:t>«</w:t>
      </w:r>
      <w:r w:rsidRPr="00430ED7">
        <w:rPr>
          <w:rFonts w:ascii="Times New Roman" w:hAnsi="Times New Roman"/>
          <w:sz w:val="28"/>
          <w:szCs w:val="28"/>
        </w:rPr>
        <w:t>ведущего колледжа</w:t>
      </w:r>
      <w:r w:rsidR="005B29AE">
        <w:rPr>
          <w:rFonts w:ascii="Times New Roman" w:hAnsi="Times New Roman"/>
          <w:sz w:val="28"/>
          <w:szCs w:val="28"/>
        </w:rPr>
        <w:t>»</w:t>
      </w:r>
      <w:r w:rsidR="00386954">
        <w:rPr>
          <w:rFonts w:ascii="Times New Roman" w:hAnsi="Times New Roman"/>
          <w:sz w:val="28"/>
          <w:szCs w:val="28"/>
        </w:rPr>
        <w:t xml:space="preserve">, </w:t>
      </w:r>
      <w:r w:rsidR="005B29AE">
        <w:rPr>
          <w:rFonts w:ascii="Times New Roman" w:hAnsi="Times New Roman"/>
          <w:sz w:val="28"/>
          <w:szCs w:val="28"/>
        </w:rPr>
        <w:t>необходимой</w:t>
      </w:r>
      <w:r w:rsidR="00386954">
        <w:rPr>
          <w:rFonts w:ascii="Times New Roman" w:hAnsi="Times New Roman"/>
          <w:sz w:val="28"/>
          <w:szCs w:val="28"/>
        </w:rPr>
        <w:t xml:space="preserve"> </w:t>
      </w:r>
      <w:r w:rsidRPr="00430ED7">
        <w:rPr>
          <w:rFonts w:ascii="Times New Roman" w:hAnsi="Times New Roman"/>
          <w:sz w:val="28"/>
          <w:szCs w:val="28"/>
        </w:rPr>
        <w:t>для обеспечения массовой подготовки кадров по ТОП-50, в соответствии с международными стандарт</w:t>
      </w:r>
      <w:r w:rsidR="005B29AE">
        <w:rPr>
          <w:rFonts w:ascii="Times New Roman" w:hAnsi="Times New Roman"/>
          <w:sz w:val="28"/>
          <w:szCs w:val="28"/>
        </w:rPr>
        <w:t>ами и передовыми технологиями.</w:t>
      </w:r>
    </w:p>
    <w:p w:rsidR="009323D0" w:rsidRPr="00855422" w:rsidRDefault="00B7399B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lastRenderedPageBreak/>
        <w:t>Описание</w:t>
      </w:r>
      <w:r w:rsidR="009323D0" w:rsidRPr="00855422">
        <w:rPr>
          <w:rFonts w:ascii="Times New Roman" w:hAnsi="Times New Roman"/>
          <w:i/>
          <w:color w:val="000000"/>
          <w:sz w:val="26"/>
          <w:szCs w:val="26"/>
        </w:rPr>
        <w:t xml:space="preserve"> дорогостоящего или уникального технологического оборудования, тренажерных комплексов и т.д.</w:t>
      </w:r>
    </w:p>
    <w:p w:rsidR="009323D0" w:rsidRPr="00855422" w:rsidRDefault="009323D0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t>Описание количественного и качественного с</w:t>
      </w:r>
      <w:r w:rsidR="00316030" w:rsidRPr="00855422">
        <w:rPr>
          <w:rFonts w:ascii="Times New Roman" w:hAnsi="Times New Roman"/>
          <w:i/>
          <w:color w:val="000000"/>
          <w:sz w:val="26"/>
          <w:szCs w:val="26"/>
        </w:rPr>
        <w:t>оответствия</w:t>
      </w:r>
      <w:r w:rsidRPr="00855422">
        <w:rPr>
          <w:rFonts w:ascii="Times New Roman" w:hAnsi="Times New Roman"/>
          <w:i/>
          <w:color w:val="000000"/>
          <w:sz w:val="26"/>
          <w:szCs w:val="26"/>
        </w:rPr>
        <w:t xml:space="preserve"> номенклатуры и качественных характеристик учебно-лабораторного и учебно-производственного оборудования требованиям новых ФГОС (примерных программ) по указанным профессиям (специальностям) СПО, соответствующим ТОП-50.</w:t>
      </w:r>
    </w:p>
    <w:p w:rsidR="00AF4229" w:rsidRPr="00855422" w:rsidRDefault="00156EBA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t xml:space="preserve">Сведения о </w:t>
      </w:r>
      <w:r w:rsidR="00855422" w:rsidRPr="00855422">
        <w:rPr>
          <w:rFonts w:ascii="Times New Roman" w:hAnsi="Times New Roman"/>
          <w:i/>
          <w:color w:val="000000"/>
          <w:sz w:val="26"/>
          <w:szCs w:val="26"/>
        </w:rPr>
        <w:t>проведенных ремонтах</w:t>
      </w:r>
      <w:r w:rsidRPr="00855422">
        <w:rPr>
          <w:rFonts w:ascii="Times New Roman" w:hAnsi="Times New Roman"/>
          <w:i/>
          <w:color w:val="000000"/>
          <w:sz w:val="26"/>
          <w:szCs w:val="26"/>
        </w:rPr>
        <w:t xml:space="preserve"> учебно-производственных, учебно-лабораторных помещений, обеспеченности их необходимой и современной учебной мебелью и т.д.</w:t>
      </w:r>
    </w:p>
    <w:p w:rsidR="00156EBA" w:rsidRPr="00855422" w:rsidRDefault="00AF4229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t>Сведения об отраслевых учебных кабинетах, созданных и оснащенных с участием работодателей.</w:t>
      </w:r>
    </w:p>
    <w:p w:rsidR="00B21738" w:rsidRDefault="00B21738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t>Сведения об общежитиях.</w:t>
      </w:r>
    </w:p>
    <w:p w:rsidR="005B29AE" w:rsidRPr="005B29AE" w:rsidRDefault="005B29AE" w:rsidP="005B29AE">
      <w:pPr>
        <w:pStyle w:val="a3"/>
        <w:spacing w:after="0"/>
        <w:ind w:left="35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7002E" w:rsidRDefault="00663C28" w:rsidP="005B29AE">
      <w:pPr>
        <w:pStyle w:val="a3"/>
        <w:numPr>
          <w:ilvl w:val="1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02E">
        <w:rPr>
          <w:rFonts w:ascii="Times New Roman" w:hAnsi="Times New Roman"/>
          <w:sz w:val="28"/>
          <w:szCs w:val="28"/>
        </w:rPr>
        <w:t>Описание кадровой структуры</w:t>
      </w:r>
      <w:r w:rsidR="00B7399B">
        <w:rPr>
          <w:rFonts w:ascii="Times New Roman" w:hAnsi="Times New Roman"/>
          <w:sz w:val="28"/>
          <w:szCs w:val="28"/>
        </w:rPr>
        <w:t xml:space="preserve"> </w:t>
      </w:r>
      <w:r w:rsidR="005B29AE">
        <w:rPr>
          <w:rFonts w:ascii="Times New Roman" w:hAnsi="Times New Roman"/>
          <w:sz w:val="28"/>
          <w:szCs w:val="28"/>
        </w:rPr>
        <w:t>«</w:t>
      </w:r>
      <w:r w:rsidR="00B7399B">
        <w:rPr>
          <w:rFonts w:ascii="Times New Roman" w:hAnsi="Times New Roman"/>
          <w:sz w:val="28"/>
          <w:szCs w:val="28"/>
        </w:rPr>
        <w:t>ведущего колледжа</w:t>
      </w:r>
      <w:r w:rsidR="005B29AE">
        <w:rPr>
          <w:rFonts w:ascii="Times New Roman" w:hAnsi="Times New Roman"/>
          <w:sz w:val="28"/>
          <w:szCs w:val="28"/>
        </w:rPr>
        <w:t>».</w:t>
      </w:r>
    </w:p>
    <w:p w:rsidR="00B7399B" w:rsidRPr="00855422" w:rsidRDefault="00B7399B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t xml:space="preserve">Сведения о численности и квалификации преподавателей и мастеров производственного обучения, задействованных в обучении по ТОП-50, в том числе по сетевым образовательным программам </w:t>
      </w:r>
    </w:p>
    <w:p w:rsidR="00B7399B" w:rsidRPr="005B29AE" w:rsidRDefault="00B7399B" w:rsidP="005B29AE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5422">
        <w:rPr>
          <w:rFonts w:ascii="Times New Roman" w:hAnsi="Times New Roman"/>
          <w:i/>
          <w:color w:val="000000"/>
          <w:sz w:val="26"/>
          <w:szCs w:val="26"/>
        </w:rPr>
        <w:t>Сведения о прохождении преподавателями и мастерами производственного обучения программ повышения квалификации (стажировок) по предметной области ТОП-50, в том числе в Межрегиональном центре компетенций, на предприятиях, в иных организациях.</w:t>
      </w:r>
    </w:p>
    <w:p w:rsidR="000D713C" w:rsidRDefault="000D713C" w:rsidP="0090017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713C" w:rsidRDefault="00AF5CED" w:rsidP="0090017F">
      <w:pPr>
        <w:pStyle w:val="a3"/>
        <w:numPr>
          <w:ilvl w:val="1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</w:t>
      </w:r>
      <w:r w:rsidR="000D713C">
        <w:rPr>
          <w:rFonts w:ascii="Times New Roman" w:hAnsi="Times New Roman"/>
          <w:sz w:val="28"/>
          <w:szCs w:val="28"/>
        </w:rPr>
        <w:t xml:space="preserve">ведения о </w:t>
      </w:r>
      <w:r w:rsidR="000D713C" w:rsidRPr="000D713C">
        <w:rPr>
          <w:rFonts w:ascii="Times New Roman" w:hAnsi="Times New Roman"/>
          <w:sz w:val="28"/>
          <w:szCs w:val="28"/>
        </w:rPr>
        <w:t>реализ</w:t>
      </w:r>
      <w:r w:rsidR="003111DA">
        <w:rPr>
          <w:rFonts w:ascii="Times New Roman" w:hAnsi="Times New Roman"/>
          <w:sz w:val="28"/>
          <w:szCs w:val="28"/>
        </w:rPr>
        <w:t xml:space="preserve">уемых </w:t>
      </w:r>
      <w:r w:rsidR="00855422">
        <w:rPr>
          <w:rFonts w:ascii="Times New Roman" w:hAnsi="Times New Roman"/>
          <w:sz w:val="28"/>
          <w:szCs w:val="28"/>
        </w:rPr>
        <w:t>«</w:t>
      </w:r>
      <w:r w:rsidR="003111DA">
        <w:rPr>
          <w:rFonts w:ascii="Times New Roman" w:hAnsi="Times New Roman"/>
          <w:sz w:val="28"/>
          <w:szCs w:val="28"/>
        </w:rPr>
        <w:t>ведущим колледжем</w:t>
      </w:r>
      <w:r w:rsidR="00855422">
        <w:rPr>
          <w:rFonts w:ascii="Times New Roman" w:hAnsi="Times New Roman"/>
          <w:sz w:val="28"/>
          <w:szCs w:val="28"/>
        </w:rPr>
        <w:t>»</w:t>
      </w:r>
      <w:r w:rsidR="003111DA">
        <w:rPr>
          <w:rFonts w:ascii="Times New Roman" w:hAnsi="Times New Roman"/>
          <w:sz w:val="28"/>
          <w:szCs w:val="28"/>
        </w:rPr>
        <w:t xml:space="preserve"> основны</w:t>
      </w:r>
      <w:r w:rsidR="00855422">
        <w:rPr>
          <w:rFonts w:ascii="Times New Roman" w:hAnsi="Times New Roman"/>
          <w:sz w:val="28"/>
          <w:szCs w:val="28"/>
        </w:rPr>
        <w:t>х</w:t>
      </w:r>
      <w:r w:rsidR="000D713C" w:rsidRPr="000D713C">
        <w:rPr>
          <w:rFonts w:ascii="Times New Roman" w:hAnsi="Times New Roman"/>
          <w:sz w:val="28"/>
          <w:szCs w:val="28"/>
        </w:rPr>
        <w:t xml:space="preserve"> программ и программ ДПО по ТОП-50 для обучающихся региональной системы СПО</w:t>
      </w:r>
      <w:r w:rsidR="003E30F5">
        <w:rPr>
          <w:rFonts w:ascii="Times New Roman" w:hAnsi="Times New Roman"/>
          <w:sz w:val="28"/>
          <w:szCs w:val="28"/>
        </w:rPr>
        <w:t>, в том числе</w:t>
      </w:r>
      <w:r w:rsidR="003E30F5" w:rsidRPr="00D07346">
        <w:rPr>
          <w:rFonts w:ascii="Times New Roman" w:hAnsi="Times New Roman"/>
          <w:sz w:val="28"/>
          <w:szCs w:val="28"/>
        </w:rPr>
        <w:t xml:space="preserve"> в формате сетевого взаимодействия с </w:t>
      </w:r>
      <w:proofErr w:type="gramStart"/>
      <w:r w:rsidR="003E30F5" w:rsidRPr="00D07346">
        <w:rPr>
          <w:rFonts w:ascii="Times New Roman" w:hAnsi="Times New Roman"/>
          <w:sz w:val="28"/>
          <w:szCs w:val="28"/>
        </w:rPr>
        <w:t>профильными</w:t>
      </w:r>
      <w:proofErr w:type="gramEnd"/>
      <w:r w:rsidR="003E30F5" w:rsidRPr="00D07346">
        <w:rPr>
          <w:rFonts w:ascii="Times New Roman" w:hAnsi="Times New Roman"/>
          <w:sz w:val="28"/>
          <w:szCs w:val="28"/>
        </w:rPr>
        <w:t xml:space="preserve"> региональными ПОО</w:t>
      </w:r>
      <w:r w:rsidR="003E30F5">
        <w:rPr>
          <w:rFonts w:ascii="Times New Roman" w:hAnsi="Times New Roman"/>
          <w:sz w:val="28"/>
          <w:szCs w:val="28"/>
        </w:rPr>
        <w:t xml:space="preserve">. </w:t>
      </w:r>
      <w:r w:rsidR="00122770">
        <w:rPr>
          <w:rFonts w:ascii="Times New Roman" w:hAnsi="Times New Roman"/>
          <w:sz w:val="28"/>
          <w:szCs w:val="28"/>
        </w:rPr>
        <w:t>Ф</w:t>
      </w:r>
      <w:r w:rsidR="003111DA">
        <w:rPr>
          <w:rFonts w:ascii="Times New Roman" w:hAnsi="Times New Roman"/>
          <w:sz w:val="28"/>
          <w:szCs w:val="28"/>
        </w:rPr>
        <w:t xml:space="preserve">актические и планируемые </w:t>
      </w:r>
      <w:r w:rsidR="00FD30DD">
        <w:rPr>
          <w:rFonts w:ascii="Times New Roman" w:hAnsi="Times New Roman"/>
          <w:sz w:val="28"/>
          <w:szCs w:val="28"/>
        </w:rPr>
        <w:t>масштабы</w:t>
      </w:r>
      <w:r w:rsidR="0077124E">
        <w:rPr>
          <w:rFonts w:ascii="Times New Roman" w:hAnsi="Times New Roman"/>
          <w:sz w:val="28"/>
          <w:szCs w:val="28"/>
        </w:rPr>
        <w:t xml:space="preserve"> подготовки кадров по ТОП-50</w:t>
      </w:r>
      <w:r w:rsidR="003E30F5">
        <w:rPr>
          <w:rFonts w:ascii="Times New Roman" w:hAnsi="Times New Roman"/>
          <w:sz w:val="28"/>
          <w:szCs w:val="28"/>
        </w:rPr>
        <w:t>.</w:t>
      </w:r>
    </w:p>
    <w:p w:rsidR="006708AA" w:rsidRPr="00097C90" w:rsidRDefault="006708AA" w:rsidP="0090017F">
      <w:pPr>
        <w:pStyle w:val="a3"/>
        <w:numPr>
          <w:ilvl w:val="1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механизмов, направлений и результатов взаимодействия с работодателями/предприятиями с целью поддержки процесса подготовки кадров по ТОП-50</w:t>
      </w:r>
      <w:r w:rsidR="0035163A">
        <w:rPr>
          <w:rFonts w:ascii="Times New Roman" w:hAnsi="Times New Roman"/>
          <w:sz w:val="28"/>
          <w:szCs w:val="28"/>
        </w:rPr>
        <w:t>.</w:t>
      </w:r>
    </w:p>
    <w:p w:rsidR="00EB1B0C" w:rsidRDefault="00EB1B0C" w:rsidP="0090017F">
      <w:pPr>
        <w:pStyle w:val="a3"/>
        <w:numPr>
          <w:ilvl w:val="1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A177EE">
        <w:rPr>
          <w:rFonts w:ascii="Times New Roman" w:hAnsi="Times New Roman"/>
          <w:sz w:val="28"/>
          <w:szCs w:val="28"/>
        </w:rPr>
        <w:t>механизмов</w:t>
      </w:r>
      <w:r w:rsidR="0065661D">
        <w:rPr>
          <w:rFonts w:ascii="Times New Roman" w:hAnsi="Times New Roman"/>
          <w:sz w:val="28"/>
          <w:szCs w:val="28"/>
        </w:rPr>
        <w:t>, направлений и результатов</w:t>
      </w:r>
      <w:r w:rsidR="00A177EE">
        <w:rPr>
          <w:rFonts w:ascii="Times New Roman" w:hAnsi="Times New Roman"/>
          <w:sz w:val="28"/>
          <w:szCs w:val="28"/>
        </w:rPr>
        <w:t xml:space="preserve"> </w:t>
      </w:r>
      <w:r w:rsidR="009F0FB5" w:rsidRPr="009F0FB5">
        <w:rPr>
          <w:rFonts w:ascii="Times New Roman" w:hAnsi="Times New Roman"/>
          <w:sz w:val="28"/>
          <w:szCs w:val="28"/>
        </w:rPr>
        <w:t xml:space="preserve">взаимодействия </w:t>
      </w:r>
      <w:r w:rsidR="00855422">
        <w:rPr>
          <w:rFonts w:ascii="Times New Roman" w:hAnsi="Times New Roman"/>
          <w:sz w:val="28"/>
          <w:szCs w:val="28"/>
        </w:rPr>
        <w:t>«</w:t>
      </w:r>
      <w:r w:rsidR="009F0FB5" w:rsidRPr="009F0FB5">
        <w:rPr>
          <w:rFonts w:ascii="Times New Roman" w:hAnsi="Times New Roman"/>
          <w:sz w:val="28"/>
          <w:szCs w:val="28"/>
        </w:rPr>
        <w:t>ведущего колледжа</w:t>
      </w:r>
      <w:r w:rsidR="00855422">
        <w:rPr>
          <w:rFonts w:ascii="Times New Roman" w:hAnsi="Times New Roman"/>
          <w:sz w:val="28"/>
          <w:szCs w:val="28"/>
        </w:rPr>
        <w:t>»</w:t>
      </w:r>
      <w:r w:rsidR="009F0FB5" w:rsidRPr="009F0FB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4027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="009F0FB5" w:rsidRPr="009F0FB5">
        <w:rPr>
          <w:rFonts w:ascii="Times New Roman" w:hAnsi="Times New Roman"/>
          <w:sz w:val="28"/>
          <w:szCs w:val="28"/>
        </w:rPr>
        <w:t xml:space="preserve">сети </w:t>
      </w:r>
      <w:r w:rsidR="00430ED7">
        <w:rPr>
          <w:rFonts w:ascii="Times New Roman" w:hAnsi="Times New Roman"/>
          <w:sz w:val="28"/>
          <w:szCs w:val="28"/>
        </w:rPr>
        <w:t xml:space="preserve">ПОО </w:t>
      </w:r>
      <w:r w:rsidR="00AA70FB">
        <w:rPr>
          <w:rFonts w:ascii="Times New Roman" w:hAnsi="Times New Roman"/>
          <w:sz w:val="28"/>
          <w:szCs w:val="28"/>
        </w:rPr>
        <w:t xml:space="preserve">по </w:t>
      </w:r>
      <w:r w:rsidR="00D67A56">
        <w:rPr>
          <w:rFonts w:ascii="Times New Roman" w:hAnsi="Times New Roman"/>
          <w:sz w:val="28"/>
          <w:szCs w:val="28"/>
        </w:rPr>
        <w:t>организации</w:t>
      </w:r>
      <w:r w:rsidR="00F03BF7">
        <w:rPr>
          <w:rFonts w:ascii="Times New Roman" w:hAnsi="Times New Roman"/>
          <w:sz w:val="28"/>
          <w:szCs w:val="28"/>
        </w:rPr>
        <w:t xml:space="preserve"> </w:t>
      </w:r>
      <w:r w:rsidR="00F03BF7" w:rsidRPr="00F03BF7">
        <w:rPr>
          <w:rFonts w:ascii="Times New Roman" w:hAnsi="Times New Roman"/>
          <w:sz w:val="28"/>
          <w:szCs w:val="28"/>
        </w:rPr>
        <w:t>массовой подготовки кадров по определенным (отраслевым) группам профессий</w:t>
      </w:r>
      <w:r w:rsidR="00855422">
        <w:rPr>
          <w:rFonts w:ascii="Times New Roman" w:hAnsi="Times New Roman"/>
          <w:sz w:val="28"/>
          <w:szCs w:val="28"/>
        </w:rPr>
        <w:t>/</w:t>
      </w:r>
      <w:r w:rsidR="00F03BF7" w:rsidRPr="00F03BF7">
        <w:rPr>
          <w:rFonts w:ascii="Times New Roman" w:hAnsi="Times New Roman"/>
          <w:sz w:val="28"/>
          <w:szCs w:val="28"/>
        </w:rPr>
        <w:t>специальнос</w:t>
      </w:r>
      <w:r w:rsidR="00F03BF7">
        <w:rPr>
          <w:rFonts w:ascii="Times New Roman" w:hAnsi="Times New Roman"/>
          <w:sz w:val="28"/>
          <w:szCs w:val="28"/>
        </w:rPr>
        <w:t>тей, входящих в перечень ТОП-50</w:t>
      </w:r>
      <w:r w:rsidR="000D713C">
        <w:rPr>
          <w:rFonts w:ascii="Times New Roman" w:hAnsi="Times New Roman"/>
          <w:sz w:val="28"/>
          <w:szCs w:val="28"/>
        </w:rPr>
        <w:t>.</w:t>
      </w:r>
    </w:p>
    <w:p w:rsidR="00E76E43" w:rsidRDefault="00EB1B0C" w:rsidP="0090017F">
      <w:pPr>
        <w:pStyle w:val="a3"/>
        <w:numPr>
          <w:ilvl w:val="1"/>
          <w:numId w:val="3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3BF7">
        <w:rPr>
          <w:rFonts w:ascii="Times New Roman" w:hAnsi="Times New Roman"/>
          <w:sz w:val="28"/>
          <w:szCs w:val="28"/>
        </w:rPr>
        <w:t>Описание механизмов</w:t>
      </w:r>
      <w:r w:rsidR="0065661D">
        <w:rPr>
          <w:rFonts w:ascii="Times New Roman" w:hAnsi="Times New Roman"/>
          <w:sz w:val="28"/>
          <w:szCs w:val="28"/>
        </w:rPr>
        <w:t>, направлений и результатов</w:t>
      </w:r>
      <w:r w:rsidRPr="00F03BF7">
        <w:rPr>
          <w:rFonts w:ascii="Times New Roman" w:hAnsi="Times New Roman"/>
          <w:sz w:val="28"/>
          <w:szCs w:val="28"/>
        </w:rPr>
        <w:t xml:space="preserve"> взаимодействия </w:t>
      </w:r>
      <w:r w:rsidR="00855422">
        <w:rPr>
          <w:rFonts w:ascii="Times New Roman" w:hAnsi="Times New Roman"/>
          <w:sz w:val="28"/>
          <w:szCs w:val="28"/>
        </w:rPr>
        <w:t>«</w:t>
      </w:r>
      <w:r w:rsidRPr="00F03BF7">
        <w:rPr>
          <w:rFonts w:ascii="Times New Roman" w:hAnsi="Times New Roman"/>
          <w:sz w:val="28"/>
          <w:szCs w:val="28"/>
        </w:rPr>
        <w:t>ведущего колледжа</w:t>
      </w:r>
      <w:r w:rsidR="00855422">
        <w:rPr>
          <w:rFonts w:ascii="Times New Roman" w:hAnsi="Times New Roman"/>
          <w:sz w:val="28"/>
          <w:szCs w:val="28"/>
        </w:rPr>
        <w:t>»</w:t>
      </w:r>
      <w:r w:rsidRPr="00F03BF7">
        <w:rPr>
          <w:rFonts w:ascii="Times New Roman" w:hAnsi="Times New Roman"/>
          <w:sz w:val="28"/>
          <w:szCs w:val="28"/>
        </w:rPr>
        <w:t xml:space="preserve"> и профильного Межрегионального центра компетенций (МЦК) по </w:t>
      </w:r>
      <w:r w:rsidR="00D67A56">
        <w:rPr>
          <w:rFonts w:ascii="Times New Roman" w:hAnsi="Times New Roman"/>
          <w:sz w:val="28"/>
          <w:szCs w:val="28"/>
        </w:rPr>
        <w:lastRenderedPageBreak/>
        <w:t>организации</w:t>
      </w:r>
      <w:r w:rsidR="00F03BF7" w:rsidRPr="00F03BF7">
        <w:rPr>
          <w:rFonts w:ascii="Times New Roman" w:hAnsi="Times New Roman"/>
          <w:sz w:val="28"/>
          <w:szCs w:val="28"/>
        </w:rPr>
        <w:t xml:space="preserve"> массовой подготовки кадров по определенным </w:t>
      </w:r>
      <w:r w:rsidR="00855422">
        <w:rPr>
          <w:rFonts w:ascii="Times New Roman" w:hAnsi="Times New Roman"/>
          <w:sz w:val="28"/>
          <w:szCs w:val="28"/>
        </w:rPr>
        <w:t>(отраслевым) группам профессий/</w:t>
      </w:r>
      <w:r w:rsidR="00F03BF7" w:rsidRPr="00F03BF7">
        <w:rPr>
          <w:rFonts w:ascii="Times New Roman" w:hAnsi="Times New Roman"/>
          <w:sz w:val="28"/>
          <w:szCs w:val="28"/>
        </w:rPr>
        <w:t>специальностей, входящих в перечень ТОП-50.</w:t>
      </w:r>
    </w:p>
    <w:p w:rsidR="004C4053" w:rsidRPr="00F03BF7" w:rsidRDefault="004C4053" w:rsidP="0090017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55422" w:rsidRDefault="00855422" w:rsidP="00900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140A">
        <w:rPr>
          <w:rFonts w:ascii="Times New Roman" w:hAnsi="Times New Roman"/>
          <w:b/>
          <w:caps/>
          <w:color w:val="FF0000"/>
          <w:sz w:val="28"/>
          <w:szCs w:val="28"/>
        </w:rPr>
        <w:t>Тема 2.</w:t>
      </w:r>
    </w:p>
    <w:p w:rsidR="00E76E43" w:rsidRPr="006B4231" w:rsidRDefault="008C1D8D" w:rsidP="00900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9A">
        <w:rPr>
          <w:rFonts w:ascii="Times New Roman" w:hAnsi="Times New Roman"/>
          <w:b/>
          <w:color w:val="0070C0"/>
          <w:sz w:val="28"/>
          <w:szCs w:val="28"/>
        </w:rPr>
        <w:t>Р</w:t>
      </w:r>
      <w:r w:rsidR="00E76E43" w:rsidRPr="00083D9A">
        <w:rPr>
          <w:rFonts w:ascii="Times New Roman" w:hAnsi="Times New Roman"/>
          <w:b/>
          <w:color w:val="0070C0"/>
          <w:sz w:val="28"/>
          <w:szCs w:val="28"/>
        </w:rPr>
        <w:t>азработк</w:t>
      </w:r>
      <w:r w:rsidRPr="00083D9A">
        <w:rPr>
          <w:rFonts w:ascii="Times New Roman" w:hAnsi="Times New Roman"/>
          <w:b/>
          <w:color w:val="0070C0"/>
          <w:sz w:val="28"/>
          <w:szCs w:val="28"/>
        </w:rPr>
        <w:t>а</w:t>
      </w:r>
      <w:r w:rsidR="00E76E43" w:rsidRPr="00083D9A">
        <w:rPr>
          <w:rFonts w:ascii="Times New Roman" w:hAnsi="Times New Roman"/>
          <w:b/>
          <w:color w:val="0070C0"/>
          <w:sz w:val="28"/>
          <w:szCs w:val="28"/>
        </w:rPr>
        <w:t xml:space="preserve"> и реализации новых программ, модул</w:t>
      </w:r>
      <w:r w:rsidR="00D234F4" w:rsidRPr="00083D9A">
        <w:rPr>
          <w:rFonts w:ascii="Times New Roman" w:hAnsi="Times New Roman"/>
          <w:b/>
          <w:color w:val="0070C0"/>
          <w:sz w:val="28"/>
          <w:szCs w:val="28"/>
        </w:rPr>
        <w:t>ей, методик и технологий, а так</w:t>
      </w:r>
      <w:r w:rsidR="00E76E43" w:rsidRPr="00083D9A">
        <w:rPr>
          <w:rFonts w:ascii="Times New Roman" w:hAnsi="Times New Roman"/>
          <w:b/>
          <w:color w:val="0070C0"/>
          <w:sz w:val="28"/>
          <w:szCs w:val="28"/>
        </w:rPr>
        <w:t>же их трансляци</w:t>
      </w:r>
      <w:r w:rsidR="004C4053" w:rsidRPr="00083D9A">
        <w:rPr>
          <w:rFonts w:ascii="Times New Roman" w:hAnsi="Times New Roman"/>
          <w:b/>
          <w:color w:val="0070C0"/>
          <w:sz w:val="28"/>
          <w:szCs w:val="28"/>
        </w:rPr>
        <w:t xml:space="preserve">я </w:t>
      </w:r>
      <w:r w:rsidR="00E76E43" w:rsidRPr="00083D9A">
        <w:rPr>
          <w:rFonts w:ascii="Times New Roman" w:hAnsi="Times New Roman"/>
          <w:b/>
          <w:color w:val="0070C0"/>
          <w:sz w:val="28"/>
          <w:szCs w:val="28"/>
        </w:rPr>
        <w:t>в региональную систему СПО.</w:t>
      </w:r>
    </w:p>
    <w:p w:rsidR="00E76E43" w:rsidRPr="00D07346" w:rsidRDefault="00ED5891" w:rsidP="0090017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F5CED">
        <w:rPr>
          <w:rFonts w:ascii="Times New Roman" w:hAnsi="Times New Roman"/>
          <w:sz w:val="28"/>
          <w:szCs w:val="28"/>
        </w:rPr>
        <w:t xml:space="preserve"> </w:t>
      </w:r>
      <w:r w:rsidR="00951CF8">
        <w:rPr>
          <w:rFonts w:ascii="Times New Roman" w:hAnsi="Times New Roman"/>
          <w:sz w:val="28"/>
          <w:szCs w:val="28"/>
        </w:rPr>
        <w:t>Информация</w:t>
      </w:r>
      <w:r w:rsidR="00AF5CED">
        <w:rPr>
          <w:rFonts w:ascii="Times New Roman" w:hAnsi="Times New Roman"/>
          <w:sz w:val="28"/>
          <w:szCs w:val="28"/>
        </w:rPr>
        <w:t xml:space="preserve"> о </w:t>
      </w:r>
      <w:r w:rsidR="001310C3">
        <w:rPr>
          <w:rFonts w:ascii="Times New Roman" w:hAnsi="Times New Roman"/>
          <w:sz w:val="28"/>
          <w:szCs w:val="28"/>
        </w:rPr>
        <w:t>р</w:t>
      </w:r>
      <w:r w:rsidR="007B05A0">
        <w:rPr>
          <w:rFonts w:ascii="Times New Roman" w:hAnsi="Times New Roman"/>
          <w:sz w:val="28"/>
          <w:szCs w:val="28"/>
        </w:rPr>
        <w:t>азработанных</w:t>
      </w:r>
      <w:r w:rsidR="00703011" w:rsidRPr="00D07346">
        <w:rPr>
          <w:rFonts w:ascii="Times New Roman" w:hAnsi="Times New Roman"/>
          <w:sz w:val="28"/>
          <w:szCs w:val="28"/>
        </w:rPr>
        <w:t xml:space="preserve"> </w:t>
      </w:r>
      <w:r w:rsidR="00BB6229">
        <w:rPr>
          <w:rFonts w:ascii="Times New Roman" w:hAnsi="Times New Roman"/>
          <w:sz w:val="28"/>
          <w:szCs w:val="28"/>
        </w:rPr>
        <w:t>(переработанных</w:t>
      </w:r>
      <w:r w:rsidR="00E76E43" w:rsidRPr="00D07346">
        <w:rPr>
          <w:rFonts w:ascii="Times New Roman" w:hAnsi="Times New Roman"/>
          <w:sz w:val="28"/>
          <w:szCs w:val="28"/>
        </w:rPr>
        <w:t xml:space="preserve"> с учетом региона</w:t>
      </w:r>
      <w:r w:rsidR="007B05A0">
        <w:rPr>
          <w:rFonts w:ascii="Times New Roman" w:hAnsi="Times New Roman"/>
          <w:sz w:val="28"/>
          <w:szCs w:val="28"/>
        </w:rPr>
        <w:t>льной специфики) образовательных программ</w:t>
      </w:r>
      <w:r w:rsidR="003E744D">
        <w:rPr>
          <w:rFonts w:ascii="Times New Roman" w:hAnsi="Times New Roman"/>
          <w:sz w:val="28"/>
          <w:szCs w:val="28"/>
        </w:rPr>
        <w:t>ах</w:t>
      </w:r>
      <w:r w:rsidR="007B05A0">
        <w:rPr>
          <w:rFonts w:ascii="Times New Roman" w:hAnsi="Times New Roman"/>
          <w:sz w:val="28"/>
          <w:szCs w:val="28"/>
        </w:rPr>
        <w:t xml:space="preserve"> ДПО и модульных</w:t>
      </w:r>
      <w:r w:rsidR="00E76E43" w:rsidRPr="00D07346">
        <w:rPr>
          <w:rFonts w:ascii="Times New Roman" w:hAnsi="Times New Roman"/>
          <w:sz w:val="28"/>
          <w:szCs w:val="28"/>
        </w:rPr>
        <w:t xml:space="preserve"> единиц основных образовательных программ</w:t>
      </w:r>
      <w:r w:rsidR="00C82998">
        <w:rPr>
          <w:rFonts w:ascii="Times New Roman" w:hAnsi="Times New Roman"/>
          <w:sz w:val="28"/>
          <w:szCs w:val="28"/>
        </w:rPr>
        <w:t xml:space="preserve"> (а также учебно-методического обеспечения)</w:t>
      </w:r>
      <w:r w:rsidR="007B05A0">
        <w:rPr>
          <w:rFonts w:ascii="Times New Roman" w:hAnsi="Times New Roman"/>
          <w:sz w:val="28"/>
          <w:szCs w:val="28"/>
        </w:rPr>
        <w:t>, которые реализуются</w:t>
      </w:r>
      <w:r w:rsidR="00E76E43" w:rsidRPr="00D07346">
        <w:rPr>
          <w:rFonts w:ascii="Times New Roman" w:hAnsi="Times New Roman"/>
          <w:sz w:val="28"/>
          <w:szCs w:val="28"/>
        </w:rPr>
        <w:t xml:space="preserve"> в </w:t>
      </w:r>
      <w:r w:rsidR="00855422">
        <w:rPr>
          <w:rFonts w:ascii="Times New Roman" w:hAnsi="Times New Roman"/>
          <w:sz w:val="28"/>
          <w:szCs w:val="28"/>
        </w:rPr>
        <w:t>«</w:t>
      </w:r>
      <w:r w:rsidR="00E76E43" w:rsidRPr="00D07346">
        <w:rPr>
          <w:rFonts w:ascii="Times New Roman" w:hAnsi="Times New Roman"/>
          <w:sz w:val="28"/>
          <w:szCs w:val="28"/>
        </w:rPr>
        <w:t>ведущем колледже</w:t>
      </w:r>
      <w:r w:rsidR="00855422">
        <w:rPr>
          <w:rFonts w:ascii="Times New Roman" w:hAnsi="Times New Roman"/>
          <w:sz w:val="28"/>
          <w:szCs w:val="28"/>
        </w:rPr>
        <w:t>»</w:t>
      </w:r>
      <w:r w:rsidR="00E76E43" w:rsidRPr="00D07346">
        <w:rPr>
          <w:rFonts w:ascii="Times New Roman" w:hAnsi="Times New Roman"/>
          <w:sz w:val="28"/>
          <w:szCs w:val="28"/>
        </w:rPr>
        <w:t xml:space="preserve"> (техникуме)</w:t>
      </w:r>
      <w:r w:rsidR="00721FE6">
        <w:rPr>
          <w:rFonts w:ascii="Times New Roman" w:hAnsi="Times New Roman"/>
          <w:sz w:val="28"/>
          <w:szCs w:val="28"/>
        </w:rPr>
        <w:t xml:space="preserve"> в том числе</w:t>
      </w:r>
      <w:r w:rsidR="00E76E43" w:rsidRPr="00D07346">
        <w:rPr>
          <w:rFonts w:ascii="Times New Roman" w:hAnsi="Times New Roman"/>
          <w:sz w:val="28"/>
          <w:szCs w:val="28"/>
        </w:rPr>
        <w:t xml:space="preserve"> в формате сетевого взаимодействия </w:t>
      </w:r>
      <w:r w:rsidR="003E744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3E744D">
        <w:rPr>
          <w:rFonts w:ascii="Times New Roman" w:hAnsi="Times New Roman"/>
          <w:sz w:val="28"/>
          <w:szCs w:val="28"/>
        </w:rPr>
        <w:t>профильными</w:t>
      </w:r>
      <w:proofErr w:type="gramEnd"/>
      <w:r w:rsidR="003E744D">
        <w:rPr>
          <w:rFonts w:ascii="Times New Roman" w:hAnsi="Times New Roman"/>
          <w:sz w:val="28"/>
          <w:szCs w:val="28"/>
        </w:rPr>
        <w:t xml:space="preserve"> региональными ПОО:</w:t>
      </w:r>
    </w:p>
    <w:p w:rsidR="00E76E43" w:rsidRPr="003E744D" w:rsidRDefault="00E76E43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в дистанционном (электронном) формате: программы пр</w:t>
      </w:r>
      <w:r w:rsidR="00514DF8" w:rsidRPr="003E744D">
        <w:rPr>
          <w:rFonts w:ascii="Times New Roman" w:hAnsi="Times New Roman"/>
          <w:i/>
          <w:color w:val="000000"/>
          <w:sz w:val="26"/>
          <w:szCs w:val="26"/>
        </w:rPr>
        <w:t>офессиональных модулей ОПОП СПО</w:t>
      </w:r>
      <w:r w:rsidRPr="003E744D">
        <w:rPr>
          <w:rFonts w:ascii="Times New Roman" w:hAnsi="Times New Roman"/>
          <w:i/>
          <w:color w:val="000000"/>
          <w:sz w:val="26"/>
          <w:szCs w:val="26"/>
        </w:rPr>
        <w:t xml:space="preserve">; отдельные модульные единицы программ профессиональных </w:t>
      </w:r>
      <w:r w:rsidR="00514DF8" w:rsidRPr="003E744D">
        <w:rPr>
          <w:rFonts w:ascii="Times New Roman" w:hAnsi="Times New Roman"/>
          <w:i/>
          <w:color w:val="000000"/>
          <w:sz w:val="26"/>
          <w:szCs w:val="26"/>
        </w:rPr>
        <w:t>модулей ОПОП СПО; программы ДПО</w:t>
      </w:r>
      <w:r w:rsidRPr="003E744D">
        <w:rPr>
          <w:rFonts w:ascii="Times New Roman" w:hAnsi="Times New Roman"/>
          <w:i/>
          <w:color w:val="000000"/>
          <w:sz w:val="26"/>
          <w:szCs w:val="26"/>
        </w:rPr>
        <w:t>; программы профессионального обучения; отдельные модульные единицы прог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рамм профессионального обучения;</w:t>
      </w:r>
    </w:p>
    <w:p w:rsidR="00E76E43" w:rsidRPr="003E744D" w:rsidRDefault="00E76E43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 w:rsidRPr="003E744D">
        <w:rPr>
          <w:rFonts w:ascii="Times New Roman" w:hAnsi="Times New Roman"/>
          <w:i/>
          <w:color w:val="000000"/>
          <w:sz w:val="26"/>
          <w:szCs w:val="26"/>
        </w:rPr>
        <w:t xml:space="preserve">в очном (стажировки в 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3E744D">
        <w:rPr>
          <w:rFonts w:ascii="Times New Roman" w:hAnsi="Times New Roman"/>
          <w:i/>
          <w:color w:val="000000"/>
          <w:sz w:val="26"/>
          <w:szCs w:val="26"/>
        </w:rPr>
        <w:t>ведущем колледже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3E744D">
        <w:rPr>
          <w:rFonts w:ascii="Times New Roman" w:hAnsi="Times New Roman"/>
          <w:i/>
          <w:color w:val="000000"/>
          <w:sz w:val="26"/>
          <w:szCs w:val="26"/>
        </w:rPr>
        <w:t>) формате:</w:t>
      </w:r>
      <w:r w:rsidR="00703011" w:rsidRPr="003E744D">
        <w:rPr>
          <w:rFonts w:ascii="Times New Roman" w:hAnsi="Times New Roman"/>
          <w:i/>
          <w:color w:val="000000"/>
          <w:sz w:val="26"/>
          <w:szCs w:val="26"/>
        </w:rPr>
        <w:t xml:space="preserve"> программы пр</w:t>
      </w:r>
      <w:r w:rsidR="00514DF8" w:rsidRPr="003E744D">
        <w:rPr>
          <w:rFonts w:ascii="Times New Roman" w:hAnsi="Times New Roman"/>
          <w:i/>
          <w:color w:val="000000"/>
          <w:sz w:val="26"/>
          <w:szCs w:val="26"/>
        </w:rPr>
        <w:t>офессиональных модулей ОПОП СПО</w:t>
      </w:r>
      <w:r w:rsidR="00703011" w:rsidRPr="003E744D">
        <w:rPr>
          <w:rFonts w:ascii="Times New Roman" w:hAnsi="Times New Roman"/>
          <w:i/>
          <w:color w:val="000000"/>
          <w:sz w:val="26"/>
          <w:szCs w:val="26"/>
        </w:rPr>
        <w:t xml:space="preserve">; отдельные модульные единицы программ профессиональных </w:t>
      </w:r>
      <w:r w:rsidR="00514DF8" w:rsidRPr="003E744D">
        <w:rPr>
          <w:rFonts w:ascii="Times New Roman" w:hAnsi="Times New Roman"/>
          <w:i/>
          <w:color w:val="000000"/>
          <w:sz w:val="26"/>
          <w:szCs w:val="26"/>
        </w:rPr>
        <w:t>модулей ОПОП СПО; программы ДПО</w:t>
      </w:r>
      <w:r w:rsidR="00703011" w:rsidRPr="003E744D">
        <w:rPr>
          <w:rFonts w:ascii="Times New Roman" w:hAnsi="Times New Roman"/>
          <w:i/>
          <w:color w:val="000000"/>
          <w:sz w:val="26"/>
          <w:szCs w:val="26"/>
        </w:rPr>
        <w:t>; программы профессионального обучения; отдельные модульные единицы прог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рамм профессионального обучения.</w:t>
      </w:r>
      <w:proofErr w:type="gramEnd"/>
    </w:p>
    <w:p w:rsidR="00AF5CED" w:rsidRPr="00AF5CED" w:rsidRDefault="00AF5CED" w:rsidP="0090017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BE7" w:rsidRPr="003E744D" w:rsidRDefault="00ED5891" w:rsidP="003E74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502CF4" w:rsidRPr="003E744D">
        <w:rPr>
          <w:rFonts w:ascii="Times New Roman" w:hAnsi="Times New Roman"/>
          <w:sz w:val="28"/>
          <w:szCs w:val="28"/>
        </w:rPr>
        <w:t>Информация об используемых</w:t>
      </w:r>
      <w:r w:rsidR="00663C28" w:rsidRPr="003E744D">
        <w:rPr>
          <w:rFonts w:ascii="Times New Roman" w:hAnsi="Times New Roman"/>
          <w:sz w:val="28"/>
          <w:szCs w:val="28"/>
        </w:rPr>
        <w:t xml:space="preserve"> </w:t>
      </w:r>
      <w:r w:rsidR="003E744D">
        <w:rPr>
          <w:rFonts w:ascii="Times New Roman" w:hAnsi="Times New Roman"/>
          <w:sz w:val="28"/>
          <w:szCs w:val="28"/>
        </w:rPr>
        <w:t>«</w:t>
      </w:r>
      <w:r w:rsidR="00663C28" w:rsidRPr="003E744D">
        <w:rPr>
          <w:rFonts w:ascii="Times New Roman" w:hAnsi="Times New Roman"/>
          <w:sz w:val="28"/>
          <w:szCs w:val="28"/>
        </w:rPr>
        <w:t>ведущим колледжем</w:t>
      </w:r>
      <w:r w:rsidR="003E744D">
        <w:rPr>
          <w:rFonts w:ascii="Times New Roman" w:hAnsi="Times New Roman"/>
          <w:sz w:val="28"/>
          <w:szCs w:val="28"/>
        </w:rPr>
        <w:t>»</w:t>
      </w:r>
      <w:r w:rsidR="003E744D" w:rsidRPr="003E744D">
        <w:rPr>
          <w:rFonts w:ascii="Times New Roman" w:hAnsi="Times New Roman"/>
          <w:sz w:val="28"/>
          <w:szCs w:val="28"/>
        </w:rPr>
        <w:t xml:space="preserve"> современных методах и технологий обучения</w:t>
      </w:r>
      <w:r w:rsidR="00663C28" w:rsidRPr="003E744D">
        <w:rPr>
          <w:rFonts w:ascii="Times New Roman" w:hAnsi="Times New Roman"/>
          <w:sz w:val="28"/>
          <w:szCs w:val="28"/>
        </w:rPr>
        <w:t xml:space="preserve"> </w:t>
      </w:r>
      <w:r w:rsidR="00502CF4" w:rsidRPr="003E744D">
        <w:rPr>
          <w:rFonts w:ascii="Times New Roman" w:hAnsi="Times New Roman"/>
          <w:sz w:val="28"/>
          <w:szCs w:val="28"/>
        </w:rPr>
        <w:t>при подготовке кадров по ТОП-50, например:</w:t>
      </w:r>
    </w:p>
    <w:p w:rsidR="00113BE7" w:rsidRPr="003E744D" w:rsidRDefault="00113BE7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практико-ориентированные методы обучения (дуальное обучение) и связанные с ними инфраструкт</w:t>
      </w:r>
      <w:r w:rsidR="00A258ED" w:rsidRPr="003E744D">
        <w:rPr>
          <w:rFonts w:ascii="Times New Roman" w:hAnsi="Times New Roman"/>
          <w:i/>
          <w:color w:val="000000"/>
          <w:sz w:val="26"/>
          <w:szCs w:val="26"/>
        </w:rPr>
        <w:t>урные и технологические решения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3BE7" w:rsidRPr="003E744D" w:rsidRDefault="00113BE7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моду</w:t>
      </w:r>
      <w:r w:rsidR="00A258ED" w:rsidRPr="003E744D">
        <w:rPr>
          <w:rFonts w:ascii="Times New Roman" w:hAnsi="Times New Roman"/>
          <w:i/>
          <w:color w:val="000000"/>
          <w:sz w:val="26"/>
          <w:szCs w:val="26"/>
        </w:rPr>
        <w:t>льно-кредитная система обучения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3BE7" w:rsidRPr="003E744D" w:rsidRDefault="00113BE7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сетевые и дистанционные (электронные) формы обучения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834D82" w:rsidRPr="003E744D" w:rsidRDefault="00834D82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использование специализированных программных продуктов (обучающие и тестирующие системы, виртуальные тренажеры, компьютерные симуляторы и др.)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834D82" w:rsidRPr="003E744D" w:rsidRDefault="00834D82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 xml:space="preserve">применение формы демонстрационного экзамена </w:t>
      </w:r>
      <w:proofErr w:type="spellStart"/>
      <w:r w:rsidRPr="003E744D">
        <w:rPr>
          <w:rFonts w:ascii="Times New Roman" w:hAnsi="Times New Roman"/>
          <w:i/>
          <w:color w:val="000000"/>
          <w:sz w:val="26"/>
          <w:szCs w:val="26"/>
        </w:rPr>
        <w:t>Ворлдскиллс</w:t>
      </w:r>
      <w:proofErr w:type="spellEnd"/>
      <w:r w:rsidR="003E744D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834D82" w:rsidRPr="003E744D" w:rsidRDefault="00834D82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 xml:space="preserve">подготовка и участие в чемпионатах </w:t>
      </w:r>
      <w:proofErr w:type="spellStart"/>
      <w:r w:rsidRPr="003E744D">
        <w:rPr>
          <w:rFonts w:ascii="Times New Roman" w:hAnsi="Times New Roman"/>
          <w:i/>
          <w:color w:val="000000"/>
          <w:sz w:val="26"/>
          <w:szCs w:val="26"/>
        </w:rPr>
        <w:t>Ворлдскиллс</w:t>
      </w:r>
      <w:proofErr w:type="spellEnd"/>
      <w:r w:rsidRPr="003E744D">
        <w:rPr>
          <w:rFonts w:ascii="Times New Roman" w:hAnsi="Times New Roman"/>
          <w:i/>
          <w:color w:val="000000"/>
          <w:sz w:val="26"/>
          <w:szCs w:val="26"/>
        </w:rPr>
        <w:t>, олимпиадах профессионального мастерства как технология обучения</w:t>
      </w:r>
      <w:r w:rsidR="003E744D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951CF8" w:rsidRDefault="00951CF8" w:rsidP="0090017F">
      <w:pPr>
        <w:spacing w:after="0"/>
        <w:jc w:val="both"/>
        <w:rPr>
          <w:rFonts w:ascii="Times New Roman" w:hAnsi="Times New Roman"/>
          <w:color w:val="000000"/>
        </w:rPr>
      </w:pPr>
    </w:p>
    <w:p w:rsidR="00951CF8" w:rsidRDefault="00951CF8" w:rsidP="003E74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Информация о формах</w:t>
      </w:r>
      <w:r w:rsidRPr="00951CF8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3E744D">
        <w:rPr>
          <w:rFonts w:ascii="Times New Roman" w:hAnsi="Times New Roman"/>
          <w:color w:val="000000"/>
          <w:sz w:val="28"/>
          <w:szCs w:val="28"/>
        </w:rPr>
        <w:t xml:space="preserve"> оценки компетенций </w:t>
      </w:r>
      <w:r w:rsidRPr="00951CF8">
        <w:rPr>
          <w:rFonts w:ascii="Times New Roman" w:hAnsi="Times New Roman"/>
          <w:color w:val="000000"/>
          <w:sz w:val="28"/>
          <w:szCs w:val="28"/>
        </w:rPr>
        <w:t>обучающихся по основным и дополнительным образовательным программам по ТОП-50, которые реализуются в региональной сети ПОО</w:t>
      </w:r>
      <w:r>
        <w:rPr>
          <w:rFonts w:ascii="Times New Roman" w:hAnsi="Times New Roman"/>
          <w:color w:val="000000"/>
          <w:sz w:val="28"/>
          <w:szCs w:val="28"/>
        </w:rPr>
        <w:t>, например:</w:t>
      </w:r>
    </w:p>
    <w:p w:rsidR="00C82C09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lastRenderedPageBreak/>
        <w:t>промежуточная аттестация в форме традици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онного академического экзамена;</w:t>
      </w:r>
    </w:p>
    <w:p w:rsidR="00C82C09" w:rsidRPr="003E744D" w:rsidRDefault="00CE24DB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ГИА в форме защиты проекта;</w:t>
      </w:r>
    </w:p>
    <w:p w:rsidR="00C82C09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 xml:space="preserve">ГИА в форме демонстрационного экзамена по стандартам </w:t>
      </w:r>
      <w:proofErr w:type="spellStart"/>
      <w:r w:rsidRPr="003E744D">
        <w:rPr>
          <w:rFonts w:ascii="Times New Roman" w:hAnsi="Times New Roman"/>
          <w:i/>
          <w:color w:val="000000"/>
          <w:sz w:val="26"/>
          <w:szCs w:val="26"/>
        </w:rPr>
        <w:t>Ворлдскиллс</w:t>
      </w:r>
      <w:proofErr w:type="spellEnd"/>
      <w:r w:rsidR="00CE24DB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C82C09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письменное/электронное квалификационное испыта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ние, электронное анкетирование;</w:t>
      </w:r>
    </w:p>
    <w:p w:rsidR="00C82C09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выполнение письменного (расчетн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ого, проектного) задания на ПК;</w:t>
      </w:r>
    </w:p>
    <w:p w:rsidR="00C82C09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самооценка в рамках квалификационных испытаний, метод оценки решения одной или нескольких проблемных ситуаций, имеющих отношение к профессиональной деятельности (решение кейса)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C82C09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метод «Оценка результатов/продуктов практической деятельности» при выполнении практических заданий на реальном или модельном рабочем месте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3159F8" w:rsidRPr="003E744D" w:rsidRDefault="00C82C09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метод «Оценка предметных действий» при выполнении практических заданий на реальном или модельном рабочем месте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3159F8" w:rsidRPr="003E744D" w:rsidRDefault="00F47B3E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о</w:t>
      </w:r>
      <w:r w:rsidR="00C82C09" w:rsidRPr="003E744D">
        <w:rPr>
          <w:rFonts w:ascii="Times New Roman" w:hAnsi="Times New Roman"/>
          <w:i/>
          <w:color w:val="000000"/>
          <w:sz w:val="26"/>
          <w:szCs w:val="26"/>
        </w:rPr>
        <w:t>ценка выполнения проекта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C82C09" w:rsidRPr="003E744D" w:rsidRDefault="00F47B3E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с</w:t>
      </w:r>
      <w:r w:rsidR="003E744D" w:rsidRPr="003E744D">
        <w:rPr>
          <w:rFonts w:ascii="Times New Roman" w:hAnsi="Times New Roman"/>
          <w:i/>
          <w:color w:val="000000"/>
          <w:sz w:val="26"/>
          <w:szCs w:val="26"/>
        </w:rPr>
        <w:t xml:space="preserve">бор, </w:t>
      </w:r>
      <w:r w:rsidR="00C82C09" w:rsidRPr="003E744D">
        <w:rPr>
          <w:rFonts w:ascii="Times New Roman" w:hAnsi="Times New Roman"/>
          <w:i/>
          <w:color w:val="000000"/>
          <w:sz w:val="26"/>
          <w:szCs w:val="26"/>
        </w:rPr>
        <w:t>анализ и защита портфолио работ (результатов, документов)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904483" w:rsidRPr="003E744D" w:rsidRDefault="00F47B3E" w:rsidP="003E744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E744D">
        <w:rPr>
          <w:rFonts w:ascii="Times New Roman" w:hAnsi="Times New Roman"/>
          <w:i/>
          <w:color w:val="000000"/>
          <w:sz w:val="26"/>
          <w:szCs w:val="26"/>
        </w:rPr>
        <w:t>и</w:t>
      </w:r>
      <w:r w:rsidR="00904483" w:rsidRPr="003E744D">
        <w:rPr>
          <w:rFonts w:ascii="Times New Roman" w:hAnsi="Times New Roman"/>
          <w:i/>
          <w:color w:val="000000"/>
          <w:sz w:val="26"/>
          <w:szCs w:val="26"/>
        </w:rPr>
        <w:t>ное</w:t>
      </w:r>
      <w:r w:rsidR="00CE24DB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C82C09" w:rsidRDefault="00C82C09" w:rsidP="0090017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93F" w:rsidRDefault="00D234F4" w:rsidP="007005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34F4">
        <w:rPr>
          <w:rFonts w:ascii="Times New Roman" w:hAnsi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color w:val="000000"/>
          <w:sz w:val="28"/>
          <w:szCs w:val="28"/>
        </w:rPr>
        <w:t>Информация о т</w:t>
      </w:r>
      <w:r w:rsidRPr="00D234F4">
        <w:rPr>
          <w:rFonts w:ascii="Times New Roman" w:hAnsi="Times New Roman"/>
          <w:color w:val="000000"/>
          <w:sz w:val="28"/>
          <w:szCs w:val="28"/>
        </w:rPr>
        <w:t>рансляци</w:t>
      </w:r>
      <w:r w:rsidR="003E293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5A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ведущим колледжем</w:t>
      </w:r>
      <w:r w:rsidR="007005A3">
        <w:rPr>
          <w:rFonts w:ascii="Times New Roman" w:hAnsi="Times New Roman"/>
          <w:color w:val="000000"/>
          <w:sz w:val="28"/>
          <w:szCs w:val="28"/>
        </w:rPr>
        <w:t>»</w:t>
      </w:r>
      <w:r w:rsidRPr="00D23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5A3" w:rsidRPr="00D234F4">
        <w:rPr>
          <w:rFonts w:ascii="Times New Roman" w:hAnsi="Times New Roman"/>
          <w:color w:val="000000"/>
          <w:sz w:val="28"/>
          <w:szCs w:val="28"/>
        </w:rPr>
        <w:t>новых программ,</w:t>
      </w:r>
      <w:r w:rsidR="007005A3">
        <w:rPr>
          <w:rFonts w:ascii="Times New Roman" w:hAnsi="Times New Roman"/>
          <w:color w:val="000000"/>
          <w:sz w:val="28"/>
          <w:szCs w:val="28"/>
        </w:rPr>
        <w:t xml:space="preserve"> модулей, методик и технологий</w:t>
      </w:r>
      <w:r w:rsidR="007005A3" w:rsidRPr="00D23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4F4">
        <w:rPr>
          <w:rFonts w:ascii="Times New Roman" w:hAnsi="Times New Roman"/>
          <w:color w:val="000000"/>
          <w:sz w:val="28"/>
          <w:szCs w:val="28"/>
        </w:rPr>
        <w:t>в региональную систему СПО</w:t>
      </w:r>
      <w:r>
        <w:rPr>
          <w:rFonts w:ascii="Times New Roman" w:hAnsi="Times New Roman"/>
          <w:color w:val="000000"/>
          <w:sz w:val="28"/>
          <w:szCs w:val="28"/>
        </w:rPr>
        <w:t>. Описание</w:t>
      </w:r>
      <w:r w:rsidR="007005A3" w:rsidRPr="00700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5A3">
        <w:rPr>
          <w:rFonts w:ascii="Times New Roman" w:hAnsi="Times New Roman"/>
          <w:color w:val="000000"/>
          <w:sz w:val="28"/>
          <w:szCs w:val="28"/>
        </w:rPr>
        <w:t>используемых «ведущим колледжем»</w:t>
      </w:r>
      <w:r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 w:rsidR="007005A3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и методов трансляции, </w:t>
      </w:r>
      <w:r w:rsidR="007005A3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E07AE1" w:rsidRPr="007005A3" w:rsidRDefault="00E07AE1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>подготовка аналитических и информационно – методических материалов по вопросам организации и содержания подготовки кадров по ТОП-50 для распространения в региональной системе СПО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E07AE1" w:rsidRPr="007005A3" w:rsidRDefault="00E07AE1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>издательская деятельность в части публикации актуальных материалов по вопросам организации и содержания подготовки кадров по ТОП-50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E07AE1" w:rsidRPr="007005A3" w:rsidRDefault="00E07AE1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формирование и поддержание в актуальном состоянии единых информационных ресурсов и сервисов, в </w:t>
      </w:r>
      <w:proofErr w:type="spellStart"/>
      <w:r w:rsidRPr="007005A3">
        <w:rPr>
          <w:rFonts w:ascii="Times New Roman" w:hAnsi="Times New Roman"/>
          <w:i/>
          <w:color w:val="000000"/>
          <w:sz w:val="26"/>
          <w:szCs w:val="26"/>
        </w:rPr>
        <w:t>т.ч</w:t>
      </w:r>
      <w:proofErr w:type="spellEnd"/>
      <w:r w:rsidRPr="007005A3">
        <w:rPr>
          <w:rFonts w:ascii="Times New Roman" w:hAnsi="Times New Roman"/>
          <w:i/>
          <w:color w:val="000000"/>
          <w:sz w:val="26"/>
          <w:szCs w:val="26"/>
        </w:rPr>
        <w:t>. открытого регионального банка информации (нормативной правовой, учебной, научно-методической, методической) по вопросам организации и содержания подготовки кадров по ТОП-50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E07AE1" w:rsidRPr="007005A3" w:rsidRDefault="00E07AE1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>формирование и поддержание в актуальном состоянии регионального банка программ повышения квалификации и переподготовки преподавателей образовательных организаций, базы данных о педагогических работниках, занятых в процессах подготовки кадров по ТОП-50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D234F4" w:rsidRPr="007005A3" w:rsidRDefault="00D234F4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>консалтинг со стороны ведущего колледжа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D234F4" w:rsidRPr="007005A3" w:rsidRDefault="00D234F4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предоставление 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>ведущим колледжем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 услуг, учебно-методических материалов или ресурсов на взаимовыгодной основе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D234F4" w:rsidRPr="007005A3" w:rsidRDefault="00D234F4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участие обучающихся </w:t>
      </w:r>
      <w:r w:rsidR="003E293F" w:rsidRPr="007005A3">
        <w:rPr>
          <w:rFonts w:ascii="Times New Roman" w:hAnsi="Times New Roman"/>
          <w:i/>
          <w:color w:val="000000"/>
          <w:sz w:val="26"/>
          <w:szCs w:val="26"/>
        </w:rPr>
        <w:t xml:space="preserve">из 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 xml:space="preserve">региональных ПОО 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>в апробации сетевых ОПОП СПО, программ профессионального обучения и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 xml:space="preserve"> их высокотехнологичных модулей;</w:t>
      </w:r>
    </w:p>
    <w:p w:rsidR="00D234F4" w:rsidRPr="007005A3" w:rsidRDefault="00D234F4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реализация 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>ведущим колледжем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 программ </w:t>
      </w:r>
      <w:r w:rsidR="00C21243" w:rsidRPr="007005A3">
        <w:rPr>
          <w:rFonts w:ascii="Times New Roman" w:hAnsi="Times New Roman"/>
          <w:i/>
          <w:color w:val="000000"/>
          <w:sz w:val="26"/>
          <w:szCs w:val="26"/>
        </w:rPr>
        <w:t xml:space="preserve">повышения квалификации, стажировок, программ 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ДПО для работников </w:t>
      </w:r>
      <w:r w:rsidR="00C21243" w:rsidRPr="007005A3">
        <w:rPr>
          <w:rFonts w:ascii="Times New Roman" w:hAnsi="Times New Roman"/>
          <w:i/>
          <w:color w:val="000000"/>
          <w:sz w:val="26"/>
          <w:szCs w:val="26"/>
        </w:rPr>
        <w:t xml:space="preserve">из 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региональных</w:t>
      </w:r>
      <w:r w:rsidR="00C21243" w:rsidRPr="007005A3">
        <w:rPr>
          <w:rFonts w:ascii="Times New Roman" w:hAnsi="Times New Roman"/>
          <w:i/>
          <w:color w:val="000000"/>
          <w:sz w:val="26"/>
          <w:szCs w:val="26"/>
        </w:rPr>
        <w:t xml:space="preserve"> ПОО</w:t>
      </w:r>
      <w:r w:rsidRPr="007005A3">
        <w:rPr>
          <w:rFonts w:ascii="Times New Roman" w:hAnsi="Times New Roman"/>
          <w:i/>
          <w:color w:val="000000"/>
          <w:sz w:val="26"/>
          <w:szCs w:val="26"/>
        </w:rPr>
        <w:t xml:space="preserve"> по вопросам организации подготовки кадров по ТОП-50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D234F4" w:rsidRPr="007005A3" w:rsidRDefault="00D234F4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lastRenderedPageBreak/>
        <w:t>экспертиз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 xml:space="preserve">а </w:t>
      </w:r>
      <w:r w:rsidR="002A79E5">
        <w:rPr>
          <w:rFonts w:ascii="Times New Roman" w:hAnsi="Times New Roman"/>
          <w:i/>
          <w:color w:val="000000"/>
          <w:sz w:val="26"/>
          <w:szCs w:val="26"/>
        </w:rPr>
        <w:t xml:space="preserve">разработанных </w:t>
      </w:r>
      <w:proofErr w:type="gramStart"/>
      <w:r w:rsidR="002A79E5">
        <w:rPr>
          <w:rFonts w:ascii="Times New Roman" w:hAnsi="Times New Roman"/>
          <w:i/>
          <w:color w:val="000000"/>
          <w:sz w:val="26"/>
          <w:szCs w:val="26"/>
        </w:rPr>
        <w:t>региональными</w:t>
      </w:r>
      <w:proofErr w:type="gramEnd"/>
      <w:r w:rsidR="002A79E5">
        <w:rPr>
          <w:rFonts w:ascii="Times New Roman" w:hAnsi="Times New Roman"/>
          <w:i/>
          <w:color w:val="000000"/>
          <w:sz w:val="26"/>
          <w:szCs w:val="26"/>
        </w:rPr>
        <w:t xml:space="preserve"> ПОО 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материалов;</w:t>
      </w:r>
    </w:p>
    <w:p w:rsidR="00D234F4" w:rsidRPr="007005A3" w:rsidRDefault="006E3C5C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>организация мероп</w:t>
      </w:r>
      <w:r w:rsidR="00904483" w:rsidRPr="007005A3">
        <w:rPr>
          <w:rFonts w:ascii="Times New Roman" w:hAnsi="Times New Roman"/>
          <w:i/>
          <w:color w:val="000000"/>
          <w:sz w:val="26"/>
          <w:szCs w:val="26"/>
        </w:rPr>
        <w:t>риятий по распространению опыта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904483" w:rsidRPr="007005A3" w:rsidRDefault="00904483" w:rsidP="007005A3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005A3">
        <w:rPr>
          <w:rFonts w:ascii="Times New Roman" w:hAnsi="Times New Roman"/>
          <w:i/>
          <w:color w:val="000000"/>
          <w:sz w:val="26"/>
          <w:szCs w:val="26"/>
        </w:rPr>
        <w:t>иное</w:t>
      </w:r>
      <w:r w:rsidR="007005A3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D90AED" w:rsidRPr="002A79E5" w:rsidRDefault="00D90AED" w:rsidP="0090017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9E5" w:rsidRDefault="002A79E5" w:rsidP="0090017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B140A">
        <w:rPr>
          <w:rFonts w:ascii="Times New Roman" w:hAnsi="Times New Roman"/>
          <w:b/>
          <w:caps/>
          <w:color w:val="FF0000"/>
          <w:sz w:val="28"/>
          <w:szCs w:val="28"/>
        </w:rPr>
        <w:t>Тема 3.</w:t>
      </w:r>
    </w:p>
    <w:p w:rsidR="00E76E43" w:rsidRPr="00083D9A" w:rsidRDefault="00116B4F" w:rsidP="0090017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83D9A">
        <w:rPr>
          <w:rFonts w:ascii="Times New Roman" w:hAnsi="Times New Roman"/>
          <w:b/>
          <w:color w:val="0070C0"/>
          <w:sz w:val="28"/>
          <w:szCs w:val="28"/>
        </w:rPr>
        <w:t>Описание м</w:t>
      </w:r>
      <w:r w:rsidR="008B6C02" w:rsidRPr="00083D9A">
        <w:rPr>
          <w:rFonts w:ascii="Times New Roman" w:hAnsi="Times New Roman"/>
          <w:b/>
          <w:color w:val="0070C0"/>
          <w:sz w:val="28"/>
          <w:szCs w:val="28"/>
        </w:rPr>
        <w:t>етодическ</w:t>
      </w:r>
      <w:r w:rsidRPr="00083D9A">
        <w:rPr>
          <w:rFonts w:ascii="Times New Roman" w:hAnsi="Times New Roman"/>
          <w:b/>
          <w:color w:val="0070C0"/>
          <w:sz w:val="28"/>
          <w:szCs w:val="28"/>
        </w:rPr>
        <w:t>ой</w:t>
      </w:r>
      <w:r w:rsidR="008B6C02" w:rsidRPr="00083D9A">
        <w:rPr>
          <w:rFonts w:ascii="Times New Roman" w:hAnsi="Times New Roman"/>
          <w:b/>
          <w:color w:val="0070C0"/>
          <w:sz w:val="28"/>
          <w:szCs w:val="28"/>
        </w:rPr>
        <w:t xml:space="preserve"> и консультационн</w:t>
      </w:r>
      <w:r w:rsidRPr="00083D9A">
        <w:rPr>
          <w:rFonts w:ascii="Times New Roman" w:hAnsi="Times New Roman"/>
          <w:b/>
          <w:color w:val="0070C0"/>
          <w:sz w:val="28"/>
          <w:szCs w:val="28"/>
        </w:rPr>
        <w:t>ой</w:t>
      </w:r>
      <w:r w:rsidR="008B6C02" w:rsidRPr="00083D9A">
        <w:rPr>
          <w:rFonts w:ascii="Times New Roman" w:hAnsi="Times New Roman"/>
          <w:b/>
          <w:color w:val="0070C0"/>
          <w:sz w:val="28"/>
          <w:szCs w:val="28"/>
        </w:rPr>
        <w:t xml:space="preserve"> поддержк</w:t>
      </w:r>
      <w:r w:rsidRPr="00083D9A">
        <w:rPr>
          <w:rFonts w:ascii="Times New Roman" w:hAnsi="Times New Roman"/>
          <w:b/>
          <w:color w:val="0070C0"/>
          <w:sz w:val="28"/>
          <w:szCs w:val="28"/>
        </w:rPr>
        <w:t>и</w:t>
      </w:r>
      <w:r w:rsidR="00484C21" w:rsidRPr="00083D9A">
        <w:rPr>
          <w:rFonts w:ascii="Times New Roman" w:hAnsi="Times New Roman"/>
          <w:b/>
          <w:color w:val="0070C0"/>
          <w:sz w:val="28"/>
          <w:szCs w:val="28"/>
        </w:rPr>
        <w:t>,</w:t>
      </w:r>
      <w:r w:rsidR="00E76E43" w:rsidRPr="00083D9A">
        <w:rPr>
          <w:rFonts w:ascii="Times New Roman" w:hAnsi="Times New Roman"/>
          <w:b/>
          <w:color w:val="0070C0"/>
          <w:sz w:val="28"/>
          <w:szCs w:val="28"/>
        </w:rPr>
        <w:t xml:space="preserve"> повышени</w:t>
      </w:r>
      <w:r w:rsidRPr="00083D9A">
        <w:rPr>
          <w:rFonts w:ascii="Times New Roman" w:hAnsi="Times New Roman"/>
          <w:b/>
          <w:color w:val="0070C0"/>
          <w:sz w:val="28"/>
          <w:szCs w:val="28"/>
        </w:rPr>
        <w:t>я</w:t>
      </w:r>
      <w:r w:rsidR="00E76E43" w:rsidRPr="00083D9A">
        <w:rPr>
          <w:rFonts w:ascii="Times New Roman" w:hAnsi="Times New Roman"/>
          <w:b/>
          <w:color w:val="0070C0"/>
          <w:sz w:val="28"/>
          <w:szCs w:val="28"/>
        </w:rPr>
        <w:t xml:space="preserve"> квалификации руководящих и педагогических работников ПОО региональной системы СПО по вопросам подготовки кадров по ТОП-50</w:t>
      </w:r>
    </w:p>
    <w:p w:rsidR="006C6F01" w:rsidRPr="002A79E5" w:rsidRDefault="006C6F01" w:rsidP="009001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79E5">
        <w:rPr>
          <w:rFonts w:ascii="Times New Roman" w:hAnsi="Times New Roman"/>
          <w:sz w:val="28"/>
          <w:szCs w:val="28"/>
        </w:rPr>
        <w:t xml:space="preserve">3.1 </w:t>
      </w:r>
      <w:r w:rsidR="002A79E5">
        <w:rPr>
          <w:rFonts w:ascii="Times New Roman" w:hAnsi="Times New Roman"/>
          <w:sz w:val="28"/>
          <w:szCs w:val="28"/>
        </w:rPr>
        <w:t>М</w:t>
      </w:r>
      <w:r w:rsidRPr="002A79E5">
        <w:rPr>
          <w:rFonts w:ascii="Times New Roman" w:hAnsi="Times New Roman"/>
          <w:sz w:val="28"/>
          <w:szCs w:val="28"/>
        </w:rPr>
        <w:t>еханизмы нормативной и организационно-методической поддержки образовательных организаций региональной системы С</w:t>
      </w:r>
      <w:bookmarkStart w:id="0" w:name="_GoBack"/>
      <w:bookmarkEnd w:id="0"/>
      <w:r w:rsidRPr="002A79E5">
        <w:rPr>
          <w:rFonts w:ascii="Times New Roman" w:hAnsi="Times New Roman"/>
          <w:sz w:val="28"/>
          <w:szCs w:val="28"/>
        </w:rPr>
        <w:t>ПО по вопросам внедрения в массовую практику программ и технологий подготовки кадров по ТОП-50</w:t>
      </w:r>
      <w:r w:rsidR="0067196F" w:rsidRPr="002A79E5">
        <w:rPr>
          <w:rFonts w:ascii="Times New Roman" w:hAnsi="Times New Roman"/>
          <w:sz w:val="28"/>
          <w:szCs w:val="28"/>
        </w:rPr>
        <w:t xml:space="preserve">, применяемые в практике </w:t>
      </w:r>
      <w:r w:rsidR="002A79E5">
        <w:rPr>
          <w:rFonts w:ascii="Times New Roman" w:hAnsi="Times New Roman"/>
          <w:sz w:val="28"/>
          <w:szCs w:val="28"/>
        </w:rPr>
        <w:t>«</w:t>
      </w:r>
      <w:r w:rsidR="0067196F" w:rsidRPr="002A79E5">
        <w:rPr>
          <w:rFonts w:ascii="Times New Roman" w:hAnsi="Times New Roman"/>
          <w:sz w:val="28"/>
          <w:szCs w:val="28"/>
        </w:rPr>
        <w:t>ведущего колледжа</w:t>
      </w:r>
      <w:r w:rsidR="002A79E5">
        <w:rPr>
          <w:rFonts w:ascii="Times New Roman" w:hAnsi="Times New Roman"/>
          <w:sz w:val="28"/>
          <w:szCs w:val="28"/>
        </w:rPr>
        <w:t>»</w:t>
      </w:r>
      <w:r w:rsidRPr="002A79E5">
        <w:rPr>
          <w:rFonts w:ascii="Times New Roman" w:hAnsi="Times New Roman"/>
          <w:sz w:val="28"/>
          <w:szCs w:val="28"/>
        </w:rPr>
        <w:t xml:space="preserve">, </w:t>
      </w:r>
      <w:r w:rsidR="0067196F" w:rsidRPr="002A79E5">
        <w:rPr>
          <w:rFonts w:ascii="Times New Roman" w:hAnsi="Times New Roman"/>
          <w:sz w:val="28"/>
          <w:szCs w:val="28"/>
        </w:rPr>
        <w:t>например</w:t>
      </w:r>
      <w:r w:rsidRPr="002A79E5">
        <w:rPr>
          <w:rFonts w:ascii="Times New Roman" w:hAnsi="Times New Roman"/>
          <w:sz w:val="28"/>
          <w:szCs w:val="28"/>
        </w:rPr>
        <w:t>: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формирование предложений и проектов распорядительных актов регионального уровня (приказов, распоряжений, инструктивных писем органов исполнительной власти, регламентов, положений и др.) по вопросам организации подготовки кадров по ТОП-50 в региональной системе СПО</w:t>
      </w:r>
      <w:r w:rsidR="002A79E5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разработка предложений и проектов документов нормативного правового обеспечения реализации персонифицированной (кредитно-модульной/модульно-накопительной/</w:t>
      </w:r>
      <w:proofErr w:type="spellStart"/>
      <w:r w:rsidRPr="002A79E5">
        <w:rPr>
          <w:rFonts w:ascii="Times New Roman" w:hAnsi="Times New Roman"/>
          <w:i/>
          <w:color w:val="000000"/>
          <w:sz w:val="26"/>
          <w:szCs w:val="26"/>
        </w:rPr>
        <w:t>ваучерной</w:t>
      </w:r>
      <w:proofErr w:type="spellEnd"/>
      <w:r w:rsidRPr="002A79E5">
        <w:rPr>
          <w:rFonts w:ascii="Times New Roman" w:hAnsi="Times New Roman"/>
          <w:i/>
          <w:color w:val="000000"/>
          <w:sz w:val="26"/>
          <w:szCs w:val="26"/>
        </w:rPr>
        <w:t>/конкурсной) системы повышения квалификации работников региональной системы СПО, участвующих в реализации программ по ТОП-50</w:t>
      </w:r>
      <w:r w:rsidR="002A79E5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 xml:space="preserve">разработка предложений и проектов документов нормативного правового обеспечения региональной поддержки приоритетов в подготовке кадров по ТОП-50, предусматривающего формирование повышающих коэффициентов к нормативам финансирования обучения по образовательным программам ТОП-50 с учетом надбавок </w:t>
      </w:r>
      <w:proofErr w:type="gramStart"/>
      <w:r w:rsidRPr="002A79E5">
        <w:rPr>
          <w:rFonts w:ascii="Times New Roman" w:hAnsi="Times New Roman"/>
          <w:i/>
          <w:color w:val="000000"/>
          <w:sz w:val="26"/>
          <w:szCs w:val="26"/>
        </w:rPr>
        <w:t>к</w:t>
      </w:r>
      <w:proofErr w:type="gramEnd"/>
      <w:r w:rsidRPr="002A79E5">
        <w:rPr>
          <w:rFonts w:ascii="Times New Roman" w:hAnsi="Times New Roman"/>
          <w:i/>
          <w:color w:val="000000"/>
          <w:sz w:val="26"/>
          <w:szCs w:val="26"/>
        </w:rPr>
        <w:t xml:space="preserve"> ФОТ преподавателей, затрат на МТБ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 xml:space="preserve">разработка методических рекомендаций, инструкций, инструктивно-методических писем по вопросам организации подготовки кадров по ТОП-50 в региональной системе СПО, в </w:t>
      </w:r>
      <w:proofErr w:type="spellStart"/>
      <w:r w:rsidRPr="002A79E5">
        <w:rPr>
          <w:rFonts w:ascii="Times New Roman" w:hAnsi="Times New Roman"/>
          <w:i/>
          <w:color w:val="000000"/>
          <w:sz w:val="26"/>
          <w:szCs w:val="26"/>
        </w:rPr>
        <w:t>т.ч</w:t>
      </w:r>
      <w:proofErr w:type="spellEnd"/>
      <w:r w:rsidRPr="002A79E5">
        <w:rPr>
          <w:rFonts w:ascii="Times New Roman" w:hAnsi="Times New Roman"/>
          <w:i/>
          <w:color w:val="000000"/>
          <w:sz w:val="26"/>
          <w:szCs w:val="26"/>
        </w:rPr>
        <w:t>. по применению новых ФГОС по ТОП-50, примерных и экспериментальных образовательных программ, по реализации сетевых программ подготовки кадров по ТОП-50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разработка требований к материально-техническому и технологическому обеспечению подготовки кадров по ТОП-50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разработка квалификационных требований к деятельности преподавателей, мастеров производственного обучения, руководителей образовательных организаций региональной системы СПО, реализующих программы подготовки кадров по ТОП-50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разработка требований, критериев и оценочных средств по аттестации педагогических работников, реализующих программы подготовки кадров по ТОП-50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535438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535438">
        <w:rPr>
          <w:rFonts w:ascii="Times New Roman" w:hAnsi="Times New Roman"/>
          <w:i/>
          <w:color w:val="000000"/>
          <w:sz w:val="26"/>
          <w:szCs w:val="26"/>
        </w:rPr>
        <w:lastRenderedPageBreak/>
        <w:t xml:space="preserve">разработка </w:t>
      </w:r>
      <w:r w:rsidR="00535438" w:rsidRPr="00535438">
        <w:rPr>
          <w:rFonts w:ascii="Times New Roman" w:hAnsi="Times New Roman"/>
          <w:i/>
          <w:color w:val="000000"/>
          <w:sz w:val="26"/>
          <w:szCs w:val="26"/>
        </w:rPr>
        <w:t xml:space="preserve">требований, регламентов, положений </w:t>
      </w:r>
      <w:r w:rsidRPr="00535438">
        <w:rPr>
          <w:rFonts w:ascii="Times New Roman" w:hAnsi="Times New Roman"/>
          <w:i/>
          <w:color w:val="000000"/>
          <w:sz w:val="26"/>
          <w:szCs w:val="26"/>
        </w:rPr>
        <w:t>к организации профессионально-общественной аккредитации программ подготовки кадров по ТОП-50</w:t>
      </w:r>
      <w:r w:rsidR="00535438" w:rsidRP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535438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535438">
        <w:rPr>
          <w:rFonts w:ascii="Times New Roman" w:hAnsi="Times New Roman"/>
          <w:i/>
          <w:color w:val="000000"/>
          <w:sz w:val="26"/>
          <w:szCs w:val="26"/>
        </w:rPr>
        <w:t>разработка требований, регламентов, положений к итоговой аттестации обучающихся по программам подготовки кадров по ТОП-50</w:t>
      </w:r>
      <w:r w:rsidR="00535438" w:rsidRP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разработка примерных локальных актов образовательных организаций по вопросам организации подготовки кадров по ТОП-50, повышения квалификации педагогических работников, связанной с реализацией программ подготовки кадров по ТОП-50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16B4F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организаци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я</w:t>
      </w:r>
      <w:r w:rsidRPr="002A79E5">
        <w:rPr>
          <w:rFonts w:ascii="Times New Roman" w:hAnsi="Times New Roman"/>
          <w:i/>
          <w:color w:val="000000"/>
          <w:sz w:val="26"/>
          <w:szCs w:val="26"/>
        </w:rPr>
        <w:t xml:space="preserve"> повышения квалификации и профессиональной переподготовки, разработка сетевых планов повышения квалификации педагогических работников, связанной с реализацией программ подготовки кадров по ТОП-50</w:t>
      </w:r>
    </w:p>
    <w:p w:rsidR="00E35129" w:rsidRPr="002A79E5" w:rsidRDefault="00116B4F" w:rsidP="002A79E5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A79E5">
        <w:rPr>
          <w:rFonts w:ascii="Times New Roman" w:hAnsi="Times New Roman"/>
          <w:i/>
          <w:color w:val="000000"/>
          <w:sz w:val="26"/>
          <w:szCs w:val="26"/>
        </w:rPr>
        <w:t>организаци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я</w:t>
      </w:r>
      <w:r w:rsidRPr="002A79E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="00535438">
        <w:rPr>
          <w:rFonts w:ascii="Times New Roman" w:hAnsi="Times New Roman"/>
          <w:i/>
          <w:color w:val="000000"/>
          <w:sz w:val="26"/>
          <w:szCs w:val="26"/>
        </w:rPr>
        <w:t>профориентационной</w:t>
      </w:r>
      <w:proofErr w:type="spellEnd"/>
      <w:r w:rsidR="00535438">
        <w:rPr>
          <w:rFonts w:ascii="Times New Roman" w:hAnsi="Times New Roman"/>
          <w:i/>
          <w:color w:val="000000"/>
          <w:sz w:val="26"/>
          <w:szCs w:val="26"/>
        </w:rPr>
        <w:t xml:space="preserve"> деятельности, </w:t>
      </w:r>
      <w:r w:rsidR="00535438" w:rsidRPr="002A79E5">
        <w:rPr>
          <w:rFonts w:ascii="Times New Roman" w:hAnsi="Times New Roman"/>
          <w:i/>
          <w:color w:val="000000"/>
          <w:sz w:val="26"/>
          <w:szCs w:val="26"/>
        </w:rPr>
        <w:t>связанной с реализацией программ подготовки кадров по ТОП-50</w:t>
      </w:r>
      <w:r w:rsidR="00535438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67196F" w:rsidRPr="002A79E5" w:rsidRDefault="0067196F" w:rsidP="002A79E5">
      <w:pPr>
        <w:pStyle w:val="a3"/>
        <w:spacing w:after="0"/>
        <w:ind w:left="357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82F5C" w:rsidRPr="002A79E5" w:rsidRDefault="006C6F01" w:rsidP="00900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79E5">
        <w:rPr>
          <w:rFonts w:ascii="Times New Roman" w:hAnsi="Times New Roman"/>
          <w:sz w:val="28"/>
          <w:szCs w:val="28"/>
        </w:rPr>
        <w:t xml:space="preserve">3.2 </w:t>
      </w:r>
      <w:r w:rsidR="002A79E5">
        <w:rPr>
          <w:rFonts w:ascii="Times New Roman" w:hAnsi="Times New Roman"/>
          <w:sz w:val="28"/>
          <w:szCs w:val="28"/>
        </w:rPr>
        <w:t>М</w:t>
      </w:r>
      <w:r w:rsidR="0067196F" w:rsidRPr="002A79E5">
        <w:rPr>
          <w:rFonts w:ascii="Times New Roman" w:hAnsi="Times New Roman"/>
          <w:sz w:val="28"/>
          <w:szCs w:val="28"/>
        </w:rPr>
        <w:t xml:space="preserve">еханизмы методической и консультационной поддержки </w:t>
      </w:r>
      <w:proofErr w:type="gramStart"/>
      <w:r w:rsidR="0067196F" w:rsidRPr="002A79E5">
        <w:rPr>
          <w:rFonts w:ascii="Times New Roman" w:hAnsi="Times New Roman"/>
          <w:sz w:val="28"/>
          <w:szCs w:val="28"/>
        </w:rPr>
        <w:t>обеспечения качества содержания образования подготовки кадров</w:t>
      </w:r>
      <w:proofErr w:type="gramEnd"/>
      <w:r w:rsidR="0067196F" w:rsidRPr="002A79E5">
        <w:rPr>
          <w:rFonts w:ascii="Times New Roman" w:hAnsi="Times New Roman"/>
          <w:sz w:val="28"/>
          <w:szCs w:val="28"/>
        </w:rPr>
        <w:t xml:space="preserve"> по ТОП-50</w:t>
      </w:r>
      <w:r w:rsidR="009D348A" w:rsidRPr="002A79E5">
        <w:rPr>
          <w:rFonts w:ascii="Times New Roman" w:hAnsi="Times New Roman"/>
          <w:sz w:val="28"/>
          <w:szCs w:val="28"/>
        </w:rPr>
        <w:t>,</w:t>
      </w:r>
      <w:r w:rsidR="0067196F" w:rsidRPr="002A79E5">
        <w:rPr>
          <w:rFonts w:ascii="Times New Roman" w:hAnsi="Times New Roman"/>
          <w:sz w:val="28"/>
          <w:szCs w:val="28"/>
        </w:rPr>
        <w:t xml:space="preserve"> применяемые в практике </w:t>
      </w:r>
      <w:r w:rsidR="00681C41">
        <w:rPr>
          <w:rFonts w:ascii="Times New Roman" w:hAnsi="Times New Roman"/>
          <w:sz w:val="28"/>
          <w:szCs w:val="28"/>
        </w:rPr>
        <w:t>«</w:t>
      </w:r>
      <w:r w:rsidR="0067196F" w:rsidRPr="002A79E5">
        <w:rPr>
          <w:rFonts w:ascii="Times New Roman" w:hAnsi="Times New Roman"/>
          <w:sz w:val="28"/>
          <w:szCs w:val="28"/>
        </w:rPr>
        <w:t>ведущего колледжа</w:t>
      </w:r>
      <w:r w:rsidR="00681C41">
        <w:rPr>
          <w:rFonts w:ascii="Times New Roman" w:hAnsi="Times New Roman"/>
          <w:sz w:val="28"/>
          <w:szCs w:val="28"/>
        </w:rPr>
        <w:t>»</w:t>
      </w:r>
      <w:r w:rsidR="0067196F" w:rsidRPr="002A79E5">
        <w:rPr>
          <w:rFonts w:ascii="Times New Roman" w:hAnsi="Times New Roman"/>
          <w:sz w:val="28"/>
          <w:szCs w:val="28"/>
        </w:rPr>
        <w:t>, например:</w:t>
      </w:r>
    </w:p>
    <w:p w:rsidR="0067196F" w:rsidRPr="00B90C2D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90C2D">
        <w:rPr>
          <w:rFonts w:ascii="Times New Roman" w:hAnsi="Times New Roman"/>
          <w:i/>
          <w:color w:val="000000"/>
          <w:sz w:val="26"/>
          <w:szCs w:val="26"/>
        </w:rPr>
        <w:t>проведение исследований с целью определения приоритетов подготовки кадров для региональной экономики (по конкретной области ТОП-50)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67196F" w:rsidRPr="00B90C2D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90C2D">
        <w:rPr>
          <w:rFonts w:ascii="Times New Roman" w:hAnsi="Times New Roman"/>
          <w:i/>
          <w:color w:val="000000"/>
          <w:sz w:val="26"/>
          <w:szCs w:val="26"/>
        </w:rPr>
        <w:t>проведение оценки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 xml:space="preserve"> и</w:t>
      </w:r>
      <w:r w:rsidRPr="00B90C2D">
        <w:rPr>
          <w:rFonts w:ascii="Times New Roman" w:hAnsi="Times New Roman"/>
          <w:i/>
          <w:color w:val="000000"/>
          <w:sz w:val="26"/>
          <w:szCs w:val="26"/>
        </w:rPr>
        <w:t xml:space="preserve"> распределения ресурсов региональной системы СПО по обеспечению подготовки кадров по ТОП-50</w:t>
      </w:r>
      <w:r w:rsidR="00FB140A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67196F" w:rsidRPr="00B90C2D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90C2D">
        <w:rPr>
          <w:rFonts w:ascii="Times New Roman" w:hAnsi="Times New Roman"/>
          <w:i/>
          <w:color w:val="000000"/>
          <w:sz w:val="26"/>
          <w:szCs w:val="26"/>
        </w:rPr>
        <w:t>сбор, анализ, обобщение и распространение в региональной системе СПО описаний передового зарубежного и отечественного опыта подготовки кадров по ТОП-50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67196F" w:rsidRPr="00B90C2D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90C2D">
        <w:rPr>
          <w:rFonts w:ascii="Times New Roman" w:hAnsi="Times New Roman"/>
          <w:i/>
          <w:color w:val="000000"/>
          <w:sz w:val="26"/>
          <w:szCs w:val="26"/>
        </w:rPr>
        <w:t xml:space="preserve">организация взаимодействия с межрегиональными центрами компетенций, 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B90C2D">
        <w:rPr>
          <w:rFonts w:ascii="Times New Roman" w:hAnsi="Times New Roman"/>
          <w:i/>
          <w:color w:val="000000"/>
          <w:sz w:val="26"/>
          <w:szCs w:val="26"/>
        </w:rPr>
        <w:t>ведущими колледжами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B90C2D">
        <w:rPr>
          <w:rFonts w:ascii="Times New Roman" w:hAnsi="Times New Roman"/>
          <w:i/>
          <w:color w:val="000000"/>
          <w:sz w:val="26"/>
          <w:szCs w:val="26"/>
        </w:rPr>
        <w:t xml:space="preserve"> других субъектов Российской Федерации, научно-исследовательскими и иными организациями с целью обмена опыт</w:t>
      </w:r>
      <w:r w:rsidR="00C21243" w:rsidRPr="00B90C2D">
        <w:rPr>
          <w:rFonts w:ascii="Times New Roman" w:hAnsi="Times New Roman"/>
          <w:i/>
          <w:color w:val="000000"/>
          <w:sz w:val="26"/>
          <w:szCs w:val="26"/>
        </w:rPr>
        <w:t>о</w:t>
      </w:r>
      <w:r w:rsidRPr="00B90C2D">
        <w:rPr>
          <w:rFonts w:ascii="Times New Roman" w:hAnsi="Times New Roman"/>
          <w:i/>
          <w:color w:val="000000"/>
          <w:sz w:val="26"/>
          <w:szCs w:val="26"/>
        </w:rPr>
        <w:t>м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67196F" w:rsidRPr="00B90C2D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90C2D">
        <w:rPr>
          <w:rFonts w:ascii="Times New Roman" w:hAnsi="Times New Roman"/>
          <w:i/>
          <w:color w:val="000000"/>
          <w:sz w:val="26"/>
          <w:szCs w:val="26"/>
        </w:rPr>
        <w:t xml:space="preserve">сбор и анализ информации </w:t>
      </w:r>
      <w:r w:rsidR="00681C41" w:rsidRPr="00B90C2D">
        <w:rPr>
          <w:rFonts w:ascii="Times New Roman" w:hAnsi="Times New Roman"/>
          <w:i/>
          <w:color w:val="000000"/>
          <w:sz w:val="26"/>
          <w:szCs w:val="26"/>
        </w:rPr>
        <w:t xml:space="preserve">о </w:t>
      </w:r>
      <w:r w:rsidR="00673FCC">
        <w:rPr>
          <w:rFonts w:ascii="Times New Roman" w:hAnsi="Times New Roman"/>
          <w:i/>
          <w:color w:val="000000"/>
          <w:sz w:val="26"/>
          <w:szCs w:val="26"/>
        </w:rPr>
        <w:t xml:space="preserve">необходимом </w:t>
      </w:r>
      <w:r w:rsidR="00673FCC" w:rsidRPr="003F2A08">
        <w:rPr>
          <w:rFonts w:ascii="Times New Roman" w:hAnsi="Times New Roman"/>
          <w:i/>
          <w:color w:val="000000"/>
          <w:sz w:val="26"/>
          <w:szCs w:val="26"/>
        </w:rPr>
        <w:t>для реализации программ подготовки кадров по ТОП-50</w:t>
      </w:r>
      <w:r w:rsidR="00673FC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81C41" w:rsidRPr="00B90C2D">
        <w:rPr>
          <w:rFonts w:ascii="Times New Roman" w:hAnsi="Times New Roman"/>
          <w:i/>
          <w:color w:val="000000"/>
          <w:sz w:val="26"/>
          <w:szCs w:val="26"/>
        </w:rPr>
        <w:t>ресурсном обеспечении (материально-техническом, кадровом, методическом, информационном)</w:t>
      </w:r>
      <w:r w:rsidRPr="00B90C2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gramStart"/>
      <w:r w:rsidRPr="00B90C2D"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gramEnd"/>
      <w:r w:rsidRPr="00B90C2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681C41">
        <w:rPr>
          <w:rFonts w:ascii="Times New Roman" w:hAnsi="Times New Roman"/>
          <w:i/>
          <w:color w:val="000000"/>
          <w:sz w:val="26"/>
          <w:szCs w:val="26"/>
        </w:rPr>
        <w:t>региональных ПОО;</w:t>
      </w:r>
    </w:p>
    <w:p w:rsidR="0067196F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B140A">
        <w:rPr>
          <w:rFonts w:ascii="Times New Roman" w:hAnsi="Times New Roman"/>
          <w:i/>
          <w:color w:val="000000"/>
          <w:sz w:val="26"/>
          <w:szCs w:val="26"/>
        </w:rPr>
        <w:t xml:space="preserve">сбор и анализ информации о качестве подготовки кадров по ТОП-50 </w:t>
      </w:r>
      <w:proofErr w:type="gramStart"/>
      <w:r w:rsidRPr="00FB140A">
        <w:rPr>
          <w:rFonts w:ascii="Times New Roman" w:hAnsi="Times New Roman"/>
          <w:i/>
          <w:color w:val="000000"/>
          <w:sz w:val="26"/>
          <w:szCs w:val="26"/>
        </w:rPr>
        <w:t>в</w:t>
      </w:r>
      <w:proofErr w:type="gramEnd"/>
      <w:r w:rsidRPr="00FB140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B140A" w:rsidRPr="00FB140A">
        <w:rPr>
          <w:rFonts w:ascii="Times New Roman" w:hAnsi="Times New Roman"/>
          <w:i/>
          <w:color w:val="000000"/>
          <w:sz w:val="26"/>
          <w:szCs w:val="26"/>
        </w:rPr>
        <w:t>региональных ПОО;</w:t>
      </w:r>
    </w:p>
    <w:p w:rsidR="00EA462E" w:rsidRPr="00FB140A" w:rsidRDefault="00EA462E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EA462E">
        <w:rPr>
          <w:rFonts w:ascii="Times New Roman" w:hAnsi="Times New Roman"/>
          <w:i/>
          <w:color w:val="000000"/>
          <w:sz w:val="26"/>
          <w:szCs w:val="26"/>
        </w:rPr>
        <w:t xml:space="preserve">проведение опросов представителей </w:t>
      </w:r>
      <w:r>
        <w:rPr>
          <w:rFonts w:ascii="Times New Roman" w:hAnsi="Times New Roman"/>
          <w:i/>
          <w:color w:val="000000"/>
          <w:sz w:val="26"/>
          <w:szCs w:val="26"/>
        </w:rPr>
        <w:t>региональных ПОО</w:t>
      </w:r>
      <w:r w:rsidRPr="00EA462E">
        <w:rPr>
          <w:rFonts w:ascii="Times New Roman" w:hAnsi="Times New Roman"/>
          <w:i/>
          <w:color w:val="000000"/>
          <w:sz w:val="26"/>
          <w:szCs w:val="26"/>
        </w:rPr>
        <w:t xml:space="preserve"> с целью выявления их потребностей по методическому сопровождению и оказанию практической помощи по вопросам реализации программ подготовки кадров по ТОП-50</w:t>
      </w:r>
    </w:p>
    <w:p w:rsidR="0067196F" w:rsidRPr="00B90C2D" w:rsidRDefault="0066545E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разработка </w:t>
      </w:r>
      <w:r w:rsidR="0067196F" w:rsidRPr="00B90C2D">
        <w:rPr>
          <w:rFonts w:ascii="Times New Roman" w:hAnsi="Times New Roman"/>
          <w:i/>
          <w:color w:val="000000"/>
          <w:sz w:val="26"/>
          <w:szCs w:val="26"/>
        </w:rPr>
        <w:t xml:space="preserve">силами специалистов ведущего колледжа и приглашенных специалистов сетевых учебных планов и программ подготовки кадров по ТОП-50 </w:t>
      </w:r>
      <w:r w:rsidR="001734BF">
        <w:rPr>
          <w:rFonts w:ascii="Times New Roman" w:hAnsi="Times New Roman"/>
          <w:i/>
          <w:color w:val="000000"/>
          <w:sz w:val="26"/>
          <w:szCs w:val="26"/>
        </w:rPr>
        <w:t>региональных ПОО;</w:t>
      </w:r>
    </w:p>
    <w:p w:rsidR="0066545E" w:rsidRPr="0066545E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6545E">
        <w:rPr>
          <w:rFonts w:ascii="Times New Roman" w:hAnsi="Times New Roman"/>
          <w:i/>
          <w:color w:val="000000"/>
          <w:sz w:val="26"/>
          <w:szCs w:val="26"/>
        </w:rPr>
        <w:t xml:space="preserve">разработка силами специалистов </w:t>
      </w:r>
      <w:r w:rsidR="00EA462E" w:rsidRPr="0066545E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66545E">
        <w:rPr>
          <w:rFonts w:ascii="Times New Roman" w:hAnsi="Times New Roman"/>
          <w:i/>
          <w:color w:val="000000"/>
          <w:sz w:val="26"/>
          <w:szCs w:val="26"/>
        </w:rPr>
        <w:t>ведущего колледжа</w:t>
      </w:r>
      <w:r w:rsidR="00EA462E" w:rsidRPr="0066545E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66545E">
        <w:rPr>
          <w:rFonts w:ascii="Times New Roman" w:hAnsi="Times New Roman"/>
          <w:i/>
          <w:color w:val="000000"/>
          <w:sz w:val="26"/>
          <w:szCs w:val="26"/>
        </w:rPr>
        <w:t xml:space="preserve"> и приглашенных специалистов учебно-методических комплектов к программ</w:t>
      </w:r>
      <w:r w:rsidR="0066545E" w:rsidRPr="0066545E">
        <w:rPr>
          <w:rFonts w:ascii="Times New Roman" w:hAnsi="Times New Roman"/>
          <w:i/>
          <w:color w:val="000000"/>
          <w:sz w:val="26"/>
          <w:szCs w:val="26"/>
        </w:rPr>
        <w:t>ам подготовки кадров по ТОП-50;</w:t>
      </w:r>
    </w:p>
    <w:p w:rsidR="0067196F" w:rsidRPr="0066545E" w:rsidRDefault="0067196F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66545E">
        <w:rPr>
          <w:rFonts w:ascii="Times New Roman" w:hAnsi="Times New Roman"/>
          <w:i/>
          <w:color w:val="000000"/>
          <w:sz w:val="26"/>
          <w:szCs w:val="26"/>
        </w:rPr>
        <w:t>разработка силами</w:t>
      </w:r>
      <w:r w:rsidR="00EA462E" w:rsidRPr="0066545E">
        <w:rPr>
          <w:rFonts w:ascii="Times New Roman" w:hAnsi="Times New Roman"/>
          <w:i/>
          <w:color w:val="000000"/>
          <w:sz w:val="26"/>
          <w:szCs w:val="26"/>
        </w:rPr>
        <w:t xml:space="preserve"> специалистов «ведущего колледжа,</w:t>
      </w:r>
      <w:r w:rsidRPr="0066545E">
        <w:rPr>
          <w:rFonts w:ascii="Times New Roman" w:hAnsi="Times New Roman"/>
          <w:i/>
          <w:color w:val="000000"/>
          <w:sz w:val="26"/>
          <w:szCs w:val="26"/>
        </w:rPr>
        <w:t xml:space="preserve"> приглашенных специалистов комплектов </w:t>
      </w:r>
      <w:proofErr w:type="spellStart"/>
      <w:r w:rsidRPr="0066545E">
        <w:rPr>
          <w:rFonts w:ascii="Times New Roman" w:hAnsi="Times New Roman"/>
          <w:i/>
          <w:color w:val="000000"/>
          <w:sz w:val="26"/>
          <w:szCs w:val="26"/>
        </w:rPr>
        <w:t>компетентностно</w:t>
      </w:r>
      <w:proofErr w:type="spellEnd"/>
      <w:r w:rsidRPr="0066545E">
        <w:rPr>
          <w:rFonts w:ascii="Times New Roman" w:hAnsi="Times New Roman"/>
          <w:i/>
          <w:color w:val="000000"/>
          <w:sz w:val="26"/>
          <w:szCs w:val="26"/>
        </w:rPr>
        <w:t>-ориентированных оценочных сре</w:t>
      </w:r>
      <w:proofErr w:type="gramStart"/>
      <w:r w:rsidRPr="0066545E">
        <w:rPr>
          <w:rFonts w:ascii="Times New Roman" w:hAnsi="Times New Roman"/>
          <w:i/>
          <w:color w:val="000000"/>
          <w:sz w:val="26"/>
          <w:szCs w:val="26"/>
        </w:rPr>
        <w:t>дств к т</w:t>
      </w:r>
      <w:proofErr w:type="gramEnd"/>
      <w:r w:rsidRPr="0066545E">
        <w:rPr>
          <w:rFonts w:ascii="Times New Roman" w:hAnsi="Times New Roman"/>
          <w:i/>
          <w:color w:val="000000"/>
          <w:sz w:val="26"/>
          <w:szCs w:val="26"/>
        </w:rPr>
        <w:t>екущей и итоговой аттестации по программам подготовки кадров по ТОП-50</w:t>
      </w:r>
      <w:r w:rsidR="0066545E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67196F" w:rsidRPr="00EA462E" w:rsidRDefault="00EA462E" w:rsidP="00B90C2D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EA462E">
        <w:rPr>
          <w:rFonts w:ascii="Times New Roman" w:hAnsi="Times New Roman"/>
          <w:i/>
          <w:color w:val="000000"/>
          <w:sz w:val="26"/>
          <w:szCs w:val="26"/>
        </w:rPr>
        <w:lastRenderedPageBreak/>
        <w:t>К</w:t>
      </w:r>
      <w:r w:rsidR="0067196F" w:rsidRPr="00EA462E">
        <w:rPr>
          <w:rFonts w:ascii="Times New Roman" w:hAnsi="Times New Roman"/>
          <w:i/>
          <w:color w:val="000000"/>
          <w:sz w:val="26"/>
          <w:szCs w:val="26"/>
        </w:rPr>
        <w:t xml:space="preserve">онсультационно-методическое сопровождение проектов по разработке учебно-методического обеспечения реализации программ подготовки кадров по ТОП-50 и практической апробации программ и технологий, реализуемых совместно с </w:t>
      </w:r>
      <w:proofErr w:type="gramStart"/>
      <w:r w:rsidRPr="00EA462E">
        <w:rPr>
          <w:rFonts w:ascii="Times New Roman" w:hAnsi="Times New Roman"/>
          <w:i/>
          <w:color w:val="000000"/>
          <w:sz w:val="26"/>
          <w:szCs w:val="26"/>
        </w:rPr>
        <w:t>региональными</w:t>
      </w:r>
      <w:proofErr w:type="gramEnd"/>
      <w:r w:rsidRPr="00EA462E">
        <w:rPr>
          <w:rFonts w:ascii="Times New Roman" w:hAnsi="Times New Roman"/>
          <w:i/>
          <w:color w:val="000000"/>
          <w:sz w:val="26"/>
          <w:szCs w:val="26"/>
        </w:rPr>
        <w:t xml:space="preserve"> ПОО.</w:t>
      </w:r>
    </w:p>
    <w:p w:rsidR="009D348A" w:rsidRDefault="009D348A" w:rsidP="009001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8A" w:rsidRPr="002A79E5" w:rsidRDefault="009D348A" w:rsidP="00900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79E5">
        <w:rPr>
          <w:rFonts w:ascii="Times New Roman" w:hAnsi="Times New Roman"/>
          <w:sz w:val="28"/>
          <w:szCs w:val="28"/>
        </w:rPr>
        <w:t xml:space="preserve">3.3 </w:t>
      </w:r>
      <w:r w:rsidR="002A79E5">
        <w:rPr>
          <w:rFonts w:ascii="Times New Roman" w:hAnsi="Times New Roman"/>
          <w:sz w:val="28"/>
          <w:szCs w:val="28"/>
        </w:rPr>
        <w:t>М</w:t>
      </w:r>
      <w:r w:rsidRPr="002A79E5">
        <w:rPr>
          <w:rFonts w:ascii="Times New Roman" w:hAnsi="Times New Roman"/>
          <w:sz w:val="28"/>
          <w:szCs w:val="28"/>
        </w:rPr>
        <w:t>еханизмы методической и консультационной поддержки формирования и развития кадрового потенциала образовательных организаций региональной системы СПО для обеспечения подготовки кадров по ТОП-50, применяемые в практике ведущего колледжа</w:t>
      </w:r>
      <w:r w:rsidR="001C56BA" w:rsidRPr="002A79E5">
        <w:rPr>
          <w:rFonts w:ascii="Times New Roman" w:hAnsi="Times New Roman"/>
          <w:sz w:val="28"/>
          <w:szCs w:val="28"/>
        </w:rPr>
        <w:t>, например</w:t>
      </w:r>
      <w:r w:rsidRPr="002A79E5">
        <w:rPr>
          <w:rFonts w:ascii="Times New Roman" w:hAnsi="Times New Roman"/>
          <w:sz w:val="28"/>
          <w:szCs w:val="28"/>
        </w:rPr>
        <w:t>:</w:t>
      </w:r>
    </w:p>
    <w:p w:rsidR="009D348A" w:rsidRPr="001734BF" w:rsidRDefault="009D348A" w:rsidP="001734BF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>групповое и индивидуальное консультирование по различным вопросам, связанным с обеспечением подготовки кадров по ТОП-50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9D348A" w:rsidRPr="001734BF" w:rsidRDefault="009D348A" w:rsidP="001734BF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>тренинги по отработке новых технологий</w:t>
      </w:r>
      <w:r w:rsidR="00FB140A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FB140A" w:rsidRPr="00FB140A">
        <w:rPr>
          <w:rFonts w:ascii="Times New Roman" w:hAnsi="Times New Roman"/>
          <w:i/>
          <w:color w:val="000000"/>
          <w:sz w:val="26"/>
          <w:szCs w:val="26"/>
        </w:rPr>
        <w:t>подготовки кадров по ТОП-50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9D348A" w:rsidRPr="001734BF" w:rsidRDefault="009D348A" w:rsidP="001734BF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разработка и реализация программ повышения квалификации и переподготовки преподавателей, мастеров производственного обучения и управленческих </w:t>
      </w:r>
      <w:proofErr w:type="gramStart"/>
      <w:r w:rsidRPr="001734BF">
        <w:rPr>
          <w:rFonts w:ascii="Times New Roman" w:hAnsi="Times New Roman"/>
          <w:i/>
          <w:color w:val="000000"/>
          <w:sz w:val="26"/>
          <w:szCs w:val="26"/>
        </w:rPr>
        <w:t>работников</w:t>
      </w:r>
      <w:proofErr w:type="gramEnd"/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региональных ПОО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по 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вопросам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организации подготовки по ТОП-50, разработке и реализации образовательных программ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9D348A" w:rsidRPr="000872E6" w:rsidRDefault="009D348A" w:rsidP="000872E6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подготовка и проведение для работников 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региональных ПОО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мероприятий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 xml:space="preserve"> (семинаров, круглых столов, конференций</w:t>
      </w:r>
      <w:r w:rsidR="000872E6">
        <w:rPr>
          <w:rFonts w:ascii="Times New Roman" w:hAnsi="Times New Roman"/>
          <w:i/>
          <w:color w:val="000000"/>
          <w:sz w:val="26"/>
          <w:szCs w:val="26"/>
        </w:rPr>
        <w:t>, мастер-классов, презентаций и т.д.)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по вопросам ор</w:t>
      </w:r>
      <w:r w:rsidR="00083D9A">
        <w:rPr>
          <w:rFonts w:ascii="Times New Roman" w:hAnsi="Times New Roman"/>
          <w:i/>
          <w:color w:val="000000"/>
          <w:sz w:val="26"/>
          <w:szCs w:val="26"/>
        </w:rPr>
        <w:t>ганизации подготовки по ТОП-50:</w:t>
      </w:r>
    </w:p>
    <w:p w:rsidR="009D348A" w:rsidRPr="001734BF" w:rsidRDefault="009D348A" w:rsidP="001734BF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>подготовка и организация региональных смотров/конкурсов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профессионального мастерства работников 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региональных ПОО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>, реализующих программы подготовки кадров по ТОП-50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C910BC" w:rsidRPr="001734BF" w:rsidRDefault="009D348A" w:rsidP="001734BF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организация стажировок работников 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региональных ПОО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на современных производственных базах 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работодателей, в межрегиональных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центр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ах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компетенций, 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«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>ведущи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х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колледж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ах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»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и ины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х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партнерски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х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образовательны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х</w:t>
      </w:r>
      <w:r w:rsidRPr="001734BF">
        <w:rPr>
          <w:rFonts w:ascii="Times New Roman" w:hAnsi="Times New Roman"/>
          <w:i/>
          <w:color w:val="000000"/>
          <w:sz w:val="26"/>
          <w:szCs w:val="26"/>
        </w:rPr>
        <w:t xml:space="preserve"> организаци</w:t>
      </w:r>
      <w:r w:rsidR="00192DB7" w:rsidRPr="001734BF">
        <w:rPr>
          <w:rFonts w:ascii="Times New Roman" w:hAnsi="Times New Roman"/>
          <w:i/>
          <w:color w:val="000000"/>
          <w:sz w:val="26"/>
          <w:szCs w:val="26"/>
        </w:rPr>
        <w:t>й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;</w:t>
      </w:r>
    </w:p>
    <w:p w:rsidR="00192DB7" w:rsidRPr="001734BF" w:rsidRDefault="00192DB7" w:rsidP="001734BF">
      <w:pPr>
        <w:pStyle w:val="a3"/>
        <w:numPr>
          <w:ilvl w:val="0"/>
          <w:numId w:val="40"/>
        </w:numPr>
        <w:spacing w:after="0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1734BF">
        <w:rPr>
          <w:rFonts w:ascii="Times New Roman" w:hAnsi="Times New Roman"/>
          <w:i/>
          <w:color w:val="000000"/>
          <w:sz w:val="26"/>
          <w:szCs w:val="26"/>
        </w:rPr>
        <w:t>иное</w:t>
      </w:r>
      <w:r w:rsidR="00C7630E">
        <w:rPr>
          <w:rFonts w:ascii="Times New Roman" w:hAnsi="Times New Roman"/>
          <w:i/>
          <w:color w:val="000000"/>
          <w:sz w:val="26"/>
          <w:szCs w:val="26"/>
        </w:rPr>
        <w:t>.</w:t>
      </w:r>
    </w:p>
    <w:sectPr w:rsidR="00192DB7" w:rsidRPr="001734BF" w:rsidSect="003B61B6">
      <w:footerReference w:type="default" r:id="rId9"/>
      <w:pgSz w:w="11906" w:h="16838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9B" w:rsidRDefault="00AE5B9B" w:rsidP="006232DC">
      <w:pPr>
        <w:spacing w:after="0" w:line="240" w:lineRule="auto"/>
      </w:pPr>
      <w:r>
        <w:separator/>
      </w:r>
    </w:p>
  </w:endnote>
  <w:endnote w:type="continuationSeparator" w:id="0">
    <w:p w:rsidR="00AE5B9B" w:rsidRDefault="00AE5B9B" w:rsidP="0062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94" w:rsidRDefault="00A61A94" w:rsidP="006232D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D9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9B" w:rsidRDefault="00AE5B9B" w:rsidP="006232DC">
      <w:pPr>
        <w:spacing w:after="0" w:line="240" w:lineRule="auto"/>
      </w:pPr>
      <w:r>
        <w:separator/>
      </w:r>
    </w:p>
  </w:footnote>
  <w:footnote w:type="continuationSeparator" w:id="0">
    <w:p w:rsidR="00AE5B9B" w:rsidRDefault="00AE5B9B" w:rsidP="0062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D5D"/>
    <w:multiLevelType w:val="hybridMultilevel"/>
    <w:tmpl w:val="4D7E6870"/>
    <w:lvl w:ilvl="0" w:tplc="4B742D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75176"/>
    <w:multiLevelType w:val="multilevel"/>
    <w:tmpl w:val="04F8F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FF2BCD"/>
    <w:multiLevelType w:val="hybridMultilevel"/>
    <w:tmpl w:val="20361FC0"/>
    <w:lvl w:ilvl="0" w:tplc="4B742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4113F"/>
    <w:multiLevelType w:val="hybridMultilevel"/>
    <w:tmpl w:val="A5FEA20E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070A"/>
    <w:multiLevelType w:val="hybridMultilevel"/>
    <w:tmpl w:val="DCCA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12C8"/>
    <w:multiLevelType w:val="hybridMultilevel"/>
    <w:tmpl w:val="5A7A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107E"/>
    <w:multiLevelType w:val="hybridMultilevel"/>
    <w:tmpl w:val="C55A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594F"/>
    <w:multiLevelType w:val="hybridMultilevel"/>
    <w:tmpl w:val="F40647D6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D7CD0"/>
    <w:multiLevelType w:val="hybridMultilevel"/>
    <w:tmpl w:val="092C26FC"/>
    <w:lvl w:ilvl="0" w:tplc="4B742D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8F5524"/>
    <w:multiLevelType w:val="hybridMultilevel"/>
    <w:tmpl w:val="0BB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21086"/>
    <w:multiLevelType w:val="hybridMultilevel"/>
    <w:tmpl w:val="427631E6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D63A0"/>
    <w:multiLevelType w:val="hybridMultilevel"/>
    <w:tmpl w:val="9A5A00A4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5264D"/>
    <w:multiLevelType w:val="hybridMultilevel"/>
    <w:tmpl w:val="3A44CFA8"/>
    <w:lvl w:ilvl="0" w:tplc="4B742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F6F2E"/>
    <w:multiLevelType w:val="hybridMultilevel"/>
    <w:tmpl w:val="14C2DDC2"/>
    <w:lvl w:ilvl="0" w:tplc="11F405A8">
      <w:start w:val="1"/>
      <w:numFmt w:val="bullet"/>
      <w:lvlText w:val="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4">
    <w:nsid w:val="2A2F168A"/>
    <w:multiLevelType w:val="hybridMultilevel"/>
    <w:tmpl w:val="CE6A3CEA"/>
    <w:lvl w:ilvl="0" w:tplc="4B742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803C5"/>
    <w:multiLevelType w:val="hybridMultilevel"/>
    <w:tmpl w:val="AE78C968"/>
    <w:lvl w:ilvl="0" w:tplc="4B742D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312E6"/>
    <w:multiLevelType w:val="multilevel"/>
    <w:tmpl w:val="04F8F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9A4275"/>
    <w:multiLevelType w:val="hybridMultilevel"/>
    <w:tmpl w:val="744E7382"/>
    <w:lvl w:ilvl="0" w:tplc="4B742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66F0E"/>
    <w:multiLevelType w:val="hybridMultilevel"/>
    <w:tmpl w:val="E6B0AFF2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5360A"/>
    <w:multiLevelType w:val="hybridMultilevel"/>
    <w:tmpl w:val="36328554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9D38CD"/>
    <w:multiLevelType w:val="multilevel"/>
    <w:tmpl w:val="AD9EF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720E41"/>
    <w:multiLevelType w:val="hybridMultilevel"/>
    <w:tmpl w:val="0FDE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22ED6"/>
    <w:multiLevelType w:val="hybridMultilevel"/>
    <w:tmpl w:val="E6781CCE"/>
    <w:lvl w:ilvl="0" w:tplc="CAEA1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A5E9C"/>
    <w:multiLevelType w:val="hybridMultilevel"/>
    <w:tmpl w:val="C06443A2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E0F9B"/>
    <w:multiLevelType w:val="hybridMultilevel"/>
    <w:tmpl w:val="EC4E02AE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E7B22"/>
    <w:multiLevelType w:val="hybridMultilevel"/>
    <w:tmpl w:val="3F66B2D6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67D88"/>
    <w:multiLevelType w:val="hybridMultilevel"/>
    <w:tmpl w:val="59CC4408"/>
    <w:lvl w:ilvl="0" w:tplc="9CFC0B1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04F15"/>
    <w:multiLevelType w:val="hybridMultilevel"/>
    <w:tmpl w:val="499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0F13"/>
    <w:multiLevelType w:val="hybridMultilevel"/>
    <w:tmpl w:val="EB04880E"/>
    <w:lvl w:ilvl="0" w:tplc="C9D21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5EA6"/>
    <w:multiLevelType w:val="hybridMultilevel"/>
    <w:tmpl w:val="B8D66A4A"/>
    <w:lvl w:ilvl="0" w:tplc="E06C4DB8">
      <w:start w:val="1"/>
      <w:numFmt w:val="bullet"/>
      <w:lvlText w:val="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6BE5964"/>
    <w:multiLevelType w:val="hybridMultilevel"/>
    <w:tmpl w:val="693223E4"/>
    <w:lvl w:ilvl="0" w:tplc="E06C4DB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22716"/>
    <w:multiLevelType w:val="hybridMultilevel"/>
    <w:tmpl w:val="508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2D9D"/>
    <w:multiLevelType w:val="hybridMultilevel"/>
    <w:tmpl w:val="2578E4E0"/>
    <w:lvl w:ilvl="0" w:tplc="4B742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96FC2"/>
    <w:multiLevelType w:val="multilevel"/>
    <w:tmpl w:val="B5F6560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C507C00"/>
    <w:multiLevelType w:val="hybridMultilevel"/>
    <w:tmpl w:val="BA0281EE"/>
    <w:lvl w:ilvl="0" w:tplc="4B742D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072D9"/>
    <w:multiLevelType w:val="hybridMultilevel"/>
    <w:tmpl w:val="8B1C126E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A04A8"/>
    <w:multiLevelType w:val="hybridMultilevel"/>
    <w:tmpl w:val="C13EF418"/>
    <w:lvl w:ilvl="0" w:tplc="4B742D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710411"/>
    <w:multiLevelType w:val="hybridMultilevel"/>
    <w:tmpl w:val="536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A0355"/>
    <w:multiLevelType w:val="hybridMultilevel"/>
    <w:tmpl w:val="FE38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A7484"/>
    <w:multiLevelType w:val="hybridMultilevel"/>
    <w:tmpl w:val="F62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35"/>
  </w:num>
  <w:num w:numId="5">
    <w:abstractNumId w:val="18"/>
  </w:num>
  <w:num w:numId="6">
    <w:abstractNumId w:val="30"/>
  </w:num>
  <w:num w:numId="7">
    <w:abstractNumId w:val="26"/>
  </w:num>
  <w:num w:numId="8">
    <w:abstractNumId w:val="7"/>
  </w:num>
  <w:num w:numId="9">
    <w:abstractNumId w:val="11"/>
  </w:num>
  <w:num w:numId="10">
    <w:abstractNumId w:val="24"/>
  </w:num>
  <w:num w:numId="11">
    <w:abstractNumId w:val="10"/>
  </w:num>
  <w:num w:numId="12">
    <w:abstractNumId w:val="39"/>
  </w:num>
  <w:num w:numId="13">
    <w:abstractNumId w:val="13"/>
  </w:num>
  <w:num w:numId="14">
    <w:abstractNumId w:val="33"/>
  </w:num>
  <w:num w:numId="15">
    <w:abstractNumId w:val="22"/>
  </w:num>
  <w:num w:numId="16">
    <w:abstractNumId w:val="37"/>
  </w:num>
  <w:num w:numId="17">
    <w:abstractNumId w:val="38"/>
  </w:num>
  <w:num w:numId="18">
    <w:abstractNumId w:val="27"/>
  </w:num>
  <w:num w:numId="19">
    <w:abstractNumId w:val="9"/>
  </w:num>
  <w:num w:numId="20">
    <w:abstractNumId w:val="19"/>
  </w:num>
  <w:num w:numId="21">
    <w:abstractNumId w:val="17"/>
  </w:num>
  <w:num w:numId="22">
    <w:abstractNumId w:val="5"/>
  </w:num>
  <w:num w:numId="23">
    <w:abstractNumId w:val="6"/>
  </w:num>
  <w:num w:numId="24">
    <w:abstractNumId w:val="32"/>
  </w:num>
  <w:num w:numId="25">
    <w:abstractNumId w:val="31"/>
  </w:num>
  <w:num w:numId="26">
    <w:abstractNumId w:val="34"/>
  </w:num>
  <w:num w:numId="27">
    <w:abstractNumId w:val="2"/>
  </w:num>
  <w:num w:numId="28">
    <w:abstractNumId w:val="14"/>
  </w:num>
  <w:num w:numId="29">
    <w:abstractNumId w:val="15"/>
  </w:num>
  <w:num w:numId="30">
    <w:abstractNumId w:val="8"/>
  </w:num>
  <w:num w:numId="31">
    <w:abstractNumId w:val="36"/>
  </w:num>
  <w:num w:numId="32">
    <w:abstractNumId w:val="12"/>
  </w:num>
  <w:num w:numId="33">
    <w:abstractNumId w:val="0"/>
  </w:num>
  <w:num w:numId="34">
    <w:abstractNumId w:val="16"/>
  </w:num>
  <w:num w:numId="35">
    <w:abstractNumId w:val="20"/>
  </w:num>
  <w:num w:numId="36">
    <w:abstractNumId w:val="1"/>
  </w:num>
  <w:num w:numId="37">
    <w:abstractNumId w:val="29"/>
  </w:num>
  <w:num w:numId="38">
    <w:abstractNumId w:val="21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9"/>
    <w:rsid w:val="00007537"/>
    <w:rsid w:val="00024672"/>
    <w:rsid w:val="00024F79"/>
    <w:rsid w:val="0003442E"/>
    <w:rsid w:val="00037C8A"/>
    <w:rsid w:val="00044335"/>
    <w:rsid w:val="00056153"/>
    <w:rsid w:val="00064E6F"/>
    <w:rsid w:val="00082C29"/>
    <w:rsid w:val="00083D9A"/>
    <w:rsid w:val="00086F3E"/>
    <w:rsid w:val="000872E6"/>
    <w:rsid w:val="00097C90"/>
    <w:rsid w:val="000A265F"/>
    <w:rsid w:val="000D713C"/>
    <w:rsid w:val="000E2E87"/>
    <w:rsid w:val="000F439D"/>
    <w:rsid w:val="00113BE7"/>
    <w:rsid w:val="00115B69"/>
    <w:rsid w:val="00116B4F"/>
    <w:rsid w:val="00122770"/>
    <w:rsid w:val="001310C3"/>
    <w:rsid w:val="001426AA"/>
    <w:rsid w:val="00152422"/>
    <w:rsid w:val="00156EBA"/>
    <w:rsid w:val="001734BF"/>
    <w:rsid w:val="0018546C"/>
    <w:rsid w:val="00192DB7"/>
    <w:rsid w:val="001A26E4"/>
    <w:rsid w:val="001A26E9"/>
    <w:rsid w:val="001A3D14"/>
    <w:rsid w:val="001A7C48"/>
    <w:rsid w:val="001B681E"/>
    <w:rsid w:val="001C549F"/>
    <w:rsid w:val="001C56BA"/>
    <w:rsid w:val="001E5BEC"/>
    <w:rsid w:val="001F7B3C"/>
    <w:rsid w:val="00236008"/>
    <w:rsid w:val="002514D8"/>
    <w:rsid w:val="00295AB5"/>
    <w:rsid w:val="002A2E43"/>
    <w:rsid w:val="002A5631"/>
    <w:rsid w:val="002A79E5"/>
    <w:rsid w:val="002D4549"/>
    <w:rsid w:val="002D722C"/>
    <w:rsid w:val="002E4BEF"/>
    <w:rsid w:val="003111DA"/>
    <w:rsid w:val="003159F8"/>
    <w:rsid w:val="00316030"/>
    <w:rsid w:val="00323C57"/>
    <w:rsid w:val="00325536"/>
    <w:rsid w:val="00343EA4"/>
    <w:rsid w:val="0035163A"/>
    <w:rsid w:val="0035511B"/>
    <w:rsid w:val="0037002E"/>
    <w:rsid w:val="00386954"/>
    <w:rsid w:val="0039028E"/>
    <w:rsid w:val="003A305D"/>
    <w:rsid w:val="003B61B6"/>
    <w:rsid w:val="003C7878"/>
    <w:rsid w:val="003C7FAE"/>
    <w:rsid w:val="003D07E4"/>
    <w:rsid w:val="003E293F"/>
    <w:rsid w:val="003E30F5"/>
    <w:rsid w:val="003E744D"/>
    <w:rsid w:val="003F2A08"/>
    <w:rsid w:val="004027E0"/>
    <w:rsid w:val="00424ACD"/>
    <w:rsid w:val="00424CBC"/>
    <w:rsid w:val="00430ED7"/>
    <w:rsid w:val="00440340"/>
    <w:rsid w:val="00450D50"/>
    <w:rsid w:val="00451ED6"/>
    <w:rsid w:val="00475568"/>
    <w:rsid w:val="00482F5C"/>
    <w:rsid w:val="00484C21"/>
    <w:rsid w:val="004977F2"/>
    <w:rsid w:val="004B0007"/>
    <w:rsid w:val="004B0901"/>
    <w:rsid w:val="004B24B0"/>
    <w:rsid w:val="004B49D0"/>
    <w:rsid w:val="004C1274"/>
    <w:rsid w:val="004C4053"/>
    <w:rsid w:val="004D19C5"/>
    <w:rsid w:val="004E5D75"/>
    <w:rsid w:val="00502CF4"/>
    <w:rsid w:val="00514DF8"/>
    <w:rsid w:val="0053523A"/>
    <w:rsid w:val="00535438"/>
    <w:rsid w:val="00535F8E"/>
    <w:rsid w:val="005466F8"/>
    <w:rsid w:val="00550022"/>
    <w:rsid w:val="00562326"/>
    <w:rsid w:val="00573A33"/>
    <w:rsid w:val="00585E3A"/>
    <w:rsid w:val="005A1AEF"/>
    <w:rsid w:val="005A6635"/>
    <w:rsid w:val="005B29AE"/>
    <w:rsid w:val="005C7B59"/>
    <w:rsid w:val="005D5AEA"/>
    <w:rsid w:val="00605000"/>
    <w:rsid w:val="0061610D"/>
    <w:rsid w:val="006232DC"/>
    <w:rsid w:val="00625F57"/>
    <w:rsid w:val="00636BA5"/>
    <w:rsid w:val="00646030"/>
    <w:rsid w:val="00653FD3"/>
    <w:rsid w:val="006546C6"/>
    <w:rsid w:val="0065661D"/>
    <w:rsid w:val="0066126A"/>
    <w:rsid w:val="00663099"/>
    <w:rsid w:val="00663C28"/>
    <w:rsid w:val="0066545E"/>
    <w:rsid w:val="00665A5F"/>
    <w:rsid w:val="006708AA"/>
    <w:rsid w:val="0067196F"/>
    <w:rsid w:val="00673FCC"/>
    <w:rsid w:val="00681C41"/>
    <w:rsid w:val="00695E8B"/>
    <w:rsid w:val="006B112B"/>
    <w:rsid w:val="006B4231"/>
    <w:rsid w:val="006C6F01"/>
    <w:rsid w:val="006C7272"/>
    <w:rsid w:val="006E3C5C"/>
    <w:rsid w:val="006E6A0A"/>
    <w:rsid w:val="006F2BF2"/>
    <w:rsid w:val="007005A3"/>
    <w:rsid w:val="00703011"/>
    <w:rsid w:val="00703FAE"/>
    <w:rsid w:val="00721FE6"/>
    <w:rsid w:val="007228D5"/>
    <w:rsid w:val="00725B0D"/>
    <w:rsid w:val="00736E24"/>
    <w:rsid w:val="007428B4"/>
    <w:rsid w:val="0075408E"/>
    <w:rsid w:val="007576C5"/>
    <w:rsid w:val="00760390"/>
    <w:rsid w:val="0077124E"/>
    <w:rsid w:val="00792A25"/>
    <w:rsid w:val="00794809"/>
    <w:rsid w:val="007B05A0"/>
    <w:rsid w:val="007C5327"/>
    <w:rsid w:val="007C69C0"/>
    <w:rsid w:val="007E5EC3"/>
    <w:rsid w:val="007F5B6D"/>
    <w:rsid w:val="00812F5E"/>
    <w:rsid w:val="0083160A"/>
    <w:rsid w:val="00834D82"/>
    <w:rsid w:val="00846AF6"/>
    <w:rsid w:val="008545F0"/>
    <w:rsid w:val="00855422"/>
    <w:rsid w:val="00867E9F"/>
    <w:rsid w:val="00883339"/>
    <w:rsid w:val="008A3F2C"/>
    <w:rsid w:val="008A6BA8"/>
    <w:rsid w:val="008B6C02"/>
    <w:rsid w:val="008C1D8D"/>
    <w:rsid w:val="008D775E"/>
    <w:rsid w:val="008E1D3A"/>
    <w:rsid w:val="008F195C"/>
    <w:rsid w:val="0090017F"/>
    <w:rsid w:val="00904483"/>
    <w:rsid w:val="009060A4"/>
    <w:rsid w:val="009100D7"/>
    <w:rsid w:val="00916117"/>
    <w:rsid w:val="009164EA"/>
    <w:rsid w:val="009244FD"/>
    <w:rsid w:val="0092506A"/>
    <w:rsid w:val="009323D0"/>
    <w:rsid w:val="0094053E"/>
    <w:rsid w:val="00950EC6"/>
    <w:rsid w:val="00951CF8"/>
    <w:rsid w:val="0096194B"/>
    <w:rsid w:val="009941EA"/>
    <w:rsid w:val="0099677A"/>
    <w:rsid w:val="009D348A"/>
    <w:rsid w:val="009D3BE5"/>
    <w:rsid w:val="009E4ADC"/>
    <w:rsid w:val="009E5366"/>
    <w:rsid w:val="009E6235"/>
    <w:rsid w:val="009F0FB5"/>
    <w:rsid w:val="00A15936"/>
    <w:rsid w:val="00A177EE"/>
    <w:rsid w:val="00A258ED"/>
    <w:rsid w:val="00A52059"/>
    <w:rsid w:val="00A61A94"/>
    <w:rsid w:val="00AA0EA3"/>
    <w:rsid w:val="00AA70FB"/>
    <w:rsid w:val="00AC4411"/>
    <w:rsid w:val="00AD4C47"/>
    <w:rsid w:val="00AD726F"/>
    <w:rsid w:val="00AD74BE"/>
    <w:rsid w:val="00AE4027"/>
    <w:rsid w:val="00AE5B9B"/>
    <w:rsid w:val="00AF4229"/>
    <w:rsid w:val="00AF4889"/>
    <w:rsid w:val="00AF5CED"/>
    <w:rsid w:val="00AF7F0F"/>
    <w:rsid w:val="00B07EA9"/>
    <w:rsid w:val="00B114C7"/>
    <w:rsid w:val="00B1519C"/>
    <w:rsid w:val="00B152A2"/>
    <w:rsid w:val="00B21738"/>
    <w:rsid w:val="00B22556"/>
    <w:rsid w:val="00B245EE"/>
    <w:rsid w:val="00B25FAE"/>
    <w:rsid w:val="00B36DA1"/>
    <w:rsid w:val="00B506F6"/>
    <w:rsid w:val="00B60339"/>
    <w:rsid w:val="00B7399B"/>
    <w:rsid w:val="00B75072"/>
    <w:rsid w:val="00B845AA"/>
    <w:rsid w:val="00B90C2D"/>
    <w:rsid w:val="00BB2AA7"/>
    <w:rsid w:val="00BB5A3F"/>
    <w:rsid w:val="00BB6229"/>
    <w:rsid w:val="00BB7774"/>
    <w:rsid w:val="00BE0063"/>
    <w:rsid w:val="00BE1FD2"/>
    <w:rsid w:val="00BE5FD7"/>
    <w:rsid w:val="00C0643A"/>
    <w:rsid w:val="00C21243"/>
    <w:rsid w:val="00C21C7D"/>
    <w:rsid w:val="00C3582C"/>
    <w:rsid w:val="00C36C41"/>
    <w:rsid w:val="00C5370F"/>
    <w:rsid w:val="00C57F35"/>
    <w:rsid w:val="00C658CA"/>
    <w:rsid w:val="00C7630E"/>
    <w:rsid w:val="00C82998"/>
    <w:rsid w:val="00C82C09"/>
    <w:rsid w:val="00C90B00"/>
    <w:rsid w:val="00C910BC"/>
    <w:rsid w:val="00C926DB"/>
    <w:rsid w:val="00C95A88"/>
    <w:rsid w:val="00C97400"/>
    <w:rsid w:val="00CA58E2"/>
    <w:rsid w:val="00CB6590"/>
    <w:rsid w:val="00CC1839"/>
    <w:rsid w:val="00CE24DB"/>
    <w:rsid w:val="00CE4CBD"/>
    <w:rsid w:val="00D07346"/>
    <w:rsid w:val="00D15D51"/>
    <w:rsid w:val="00D234F4"/>
    <w:rsid w:val="00D504FA"/>
    <w:rsid w:val="00D67A56"/>
    <w:rsid w:val="00D67F16"/>
    <w:rsid w:val="00D90AED"/>
    <w:rsid w:val="00DC3D8E"/>
    <w:rsid w:val="00DC58DA"/>
    <w:rsid w:val="00DF29F2"/>
    <w:rsid w:val="00E07AE1"/>
    <w:rsid w:val="00E112FF"/>
    <w:rsid w:val="00E35129"/>
    <w:rsid w:val="00E365D2"/>
    <w:rsid w:val="00E53035"/>
    <w:rsid w:val="00E76E43"/>
    <w:rsid w:val="00EA462E"/>
    <w:rsid w:val="00EB1B0C"/>
    <w:rsid w:val="00EB1C28"/>
    <w:rsid w:val="00EC4A95"/>
    <w:rsid w:val="00ED3CE9"/>
    <w:rsid w:val="00ED5891"/>
    <w:rsid w:val="00F03BF7"/>
    <w:rsid w:val="00F03C5C"/>
    <w:rsid w:val="00F22A50"/>
    <w:rsid w:val="00F43269"/>
    <w:rsid w:val="00F47B3E"/>
    <w:rsid w:val="00F53785"/>
    <w:rsid w:val="00F76F01"/>
    <w:rsid w:val="00F87E71"/>
    <w:rsid w:val="00F913DD"/>
    <w:rsid w:val="00FA677C"/>
    <w:rsid w:val="00FB140A"/>
    <w:rsid w:val="00FC1AB3"/>
    <w:rsid w:val="00FC233C"/>
    <w:rsid w:val="00FD30DD"/>
    <w:rsid w:val="00FD542E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3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232D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23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2D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63099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1C549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1C549F"/>
    <w:rPr>
      <w:b/>
      <w:bCs/>
    </w:rPr>
  </w:style>
  <w:style w:type="table" w:styleId="ab">
    <w:name w:val="Table Grid"/>
    <w:basedOn w:val="a1"/>
    <w:uiPriority w:val="59"/>
    <w:rsid w:val="00D5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B07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EA9"/>
  </w:style>
  <w:style w:type="character" w:customStyle="1" w:styleId="bodytext">
    <w:name w:val="bodytext"/>
    <w:basedOn w:val="a0"/>
    <w:rsid w:val="00671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3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232D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23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2D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63099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1C549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1C549F"/>
    <w:rPr>
      <w:b/>
      <w:bCs/>
    </w:rPr>
  </w:style>
  <w:style w:type="table" w:styleId="ab">
    <w:name w:val="Table Grid"/>
    <w:basedOn w:val="a1"/>
    <w:uiPriority w:val="59"/>
    <w:rsid w:val="00D5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B07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EA9"/>
  </w:style>
  <w:style w:type="character" w:customStyle="1" w:styleId="bodytext">
    <w:name w:val="bodytext"/>
    <w:basedOn w:val="a0"/>
    <w:rsid w:val="0067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11C6-F514-43E2-941F-C31944EE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 в деревне</dc:creator>
  <cp:lastModifiedBy>oguenko</cp:lastModifiedBy>
  <cp:revision>4</cp:revision>
  <cp:lastPrinted>2014-10-20T10:05:00Z</cp:lastPrinted>
  <dcterms:created xsi:type="dcterms:W3CDTF">2017-07-06T12:59:00Z</dcterms:created>
  <dcterms:modified xsi:type="dcterms:W3CDTF">2017-07-06T13:15:00Z</dcterms:modified>
</cp:coreProperties>
</file>